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1FAB" w14:textId="2C763FC1" w:rsidR="00CE657B" w:rsidRPr="00E81202" w:rsidRDefault="00EF1C2B" w:rsidP="00CE657B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303F4B"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3C0792B8" wp14:editId="5BC3BADB">
            <wp:simplePos x="0" y="0"/>
            <wp:positionH relativeFrom="leftMargin">
              <wp:posOffset>1028700</wp:posOffset>
            </wp:positionH>
            <wp:positionV relativeFrom="paragraph">
              <wp:posOffset>-129540</wp:posOffset>
            </wp:positionV>
            <wp:extent cx="1219200" cy="121920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3F4B">
        <w:rPr>
          <w:lang w:val="uk-UA"/>
        </w:rPr>
        <w:t xml:space="preserve">  </w:t>
      </w:r>
      <w:r w:rsidR="00CE657B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CE657B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CE657B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FB6EE0">
        <w:rPr>
          <w:rFonts w:ascii="Times New Roman" w:eastAsia="TimesNewRomanPSMT" w:hAnsi="Times New Roman"/>
          <w:bCs/>
          <w:sz w:val="18"/>
          <w:szCs w:val="18"/>
          <w:lang w:val="en-US"/>
        </w:rPr>
        <w:t>221</w:t>
      </w:r>
    </w:p>
    <w:p w14:paraId="342CBA1D" w14:textId="77777777" w:rsidR="00CE657B" w:rsidRPr="00D8716B" w:rsidRDefault="00CE657B" w:rsidP="00CE657B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32ECBFF4" w14:textId="77777777" w:rsidR="00CE657B" w:rsidRDefault="00CE657B" w:rsidP="00CE657B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3F8CD02D" w14:textId="77777777" w:rsidR="00CE657B" w:rsidRPr="00D8716B" w:rsidRDefault="00CE657B" w:rsidP="00CE657B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789D46FB" w14:textId="181B34B4" w:rsidR="00EF1C2B" w:rsidRPr="006627A1" w:rsidRDefault="00CE657B" w:rsidP="00CE657B">
      <w:pPr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</w:t>
      </w:r>
      <w:r w:rsidR="006627A1" w:rsidRPr="006627A1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en-US"/>
        </w:rPr>
        <w:t>.</w:t>
      </w:r>
    </w:p>
    <w:p w14:paraId="44B90DA2" w14:textId="77777777" w:rsidR="00EF1C2B" w:rsidRPr="00303F4B" w:rsidRDefault="00EF1C2B" w:rsidP="006627A1">
      <w:pPr>
        <w:spacing w:after="0" w:line="240" w:lineRule="auto"/>
        <w:ind w:left="2124" w:firstLine="708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303F4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0A4CE2D6" w14:textId="77777777" w:rsidR="007408D6" w:rsidRPr="00303F4B" w:rsidRDefault="007408D6" w:rsidP="006627A1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303F4B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303F4B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303F4B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42A6DD32" w14:textId="77777777" w:rsidR="007408D6" w:rsidRPr="00303F4B" w:rsidRDefault="007408D6" w:rsidP="006627A1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303F4B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16809C83" w14:textId="15AFCDA4" w:rsidR="00EF1C2B" w:rsidRPr="00303F4B" w:rsidRDefault="00CE657B" w:rsidP="00EF1C2B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303F4B"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2A2F9FB6" wp14:editId="6194F9D7">
            <wp:simplePos x="0" y="0"/>
            <wp:positionH relativeFrom="column">
              <wp:posOffset>5140325</wp:posOffset>
            </wp:positionH>
            <wp:positionV relativeFrom="paragraph">
              <wp:posOffset>753745</wp:posOffset>
            </wp:positionV>
            <wp:extent cx="1050290" cy="702310"/>
            <wp:effectExtent l="0" t="0" r="0" b="254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46" r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3F4B">
        <w:rPr>
          <w:noProof/>
          <w:lang w:val="en-US"/>
        </w:rPr>
        <w:drawing>
          <wp:anchor distT="0" distB="0" distL="114300" distR="114300" simplePos="0" relativeHeight="251654144" behindDoc="1" locked="0" layoutInCell="1" allowOverlap="1" wp14:anchorId="1D89010B" wp14:editId="1CC62908">
            <wp:simplePos x="0" y="0"/>
            <wp:positionH relativeFrom="column">
              <wp:posOffset>3034665</wp:posOffset>
            </wp:positionH>
            <wp:positionV relativeFrom="paragraph">
              <wp:posOffset>302260</wp:posOffset>
            </wp:positionV>
            <wp:extent cx="2152650" cy="1588135"/>
            <wp:effectExtent l="0" t="0" r="0" b="0"/>
            <wp:wrapTight wrapText="bothSides">
              <wp:wrapPolygon edited="0">
                <wp:start x="0" y="0"/>
                <wp:lineTo x="0" y="21246"/>
                <wp:lineTo x="21409" y="21246"/>
                <wp:lineTo x="21409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8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27A1" w:rsidRPr="00303F4B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5368423B" wp14:editId="389FF5BE">
            <wp:simplePos x="0" y="0"/>
            <wp:positionH relativeFrom="column">
              <wp:posOffset>3073400</wp:posOffset>
            </wp:positionH>
            <wp:positionV relativeFrom="paragraph">
              <wp:posOffset>2235835</wp:posOffset>
            </wp:positionV>
            <wp:extent cx="3200400" cy="77089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1C2B" w:rsidRPr="00303F4B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F1C2B" w:rsidRPr="00303F4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1793"/>
      </w:tblGrid>
      <w:tr w:rsidR="00EF1C2B" w:rsidRPr="00303F4B" w14:paraId="43EEE238" w14:textId="77777777" w:rsidTr="006627A1">
        <w:trPr>
          <w:trHeight w:val="222"/>
        </w:trPr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F00FCCB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F1C2B" w:rsidRPr="00303F4B" w14:paraId="6064108B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5C74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AD5F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F1C2B" w:rsidRPr="00303F4B" w14:paraId="5BE8D61D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DB8839" w14:textId="3B893293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05E9D7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50-300</w:t>
            </w:r>
          </w:p>
        </w:tc>
      </w:tr>
      <w:tr w:rsidR="00EF1C2B" w:rsidRPr="00303F4B" w14:paraId="5C649C91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FDDD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CD45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F1C2B" w:rsidRPr="00303F4B" w14:paraId="680A0909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D751FA" w14:textId="6781274E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7C400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1709B7E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1,5-10</w:t>
            </w:r>
          </w:p>
        </w:tc>
      </w:tr>
      <w:tr w:rsidR="00EF1C2B" w:rsidRPr="00303F4B" w14:paraId="0CCE8469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9D6C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1B70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F1C2B" w:rsidRPr="00303F4B" w14:paraId="044ADE57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BA791F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C59751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F1C2B" w:rsidRPr="00303F4B" w14:paraId="5FC9F55A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4FE6" w14:textId="1966052D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6627A1">
              <w:rPr>
                <w:rFonts w:ascii="Times New Roman" w:eastAsia="TimesNewRomanPSMT" w:hAnsi="Times New Roman"/>
                <w:sz w:val="16"/>
                <w:szCs w:val="16"/>
                <w:lang w:val="en-US"/>
              </w:rPr>
              <w:t xml:space="preserve"> </w:t>
            </w: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0F69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0,33</w:t>
            </w:r>
          </w:p>
        </w:tc>
      </w:tr>
      <w:tr w:rsidR="00EF1C2B" w:rsidRPr="00303F4B" w14:paraId="63BE3365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1D65F1A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0B4760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EF1C2B" w:rsidRPr="00303F4B" w14:paraId="0E16D42C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9DE9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9C8E" w14:textId="48F6AEC6" w:rsidR="00EF1C2B" w:rsidRPr="00303F4B" w:rsidRDefault="00A20B94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EF1C2B" w:rsidRPr="00303F4B" w14:paraId="02C798FB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D654A2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5798A9D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EF1C2B" w:rsidRPr="00303F4B" w14:paraId="6DE24CCB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96E5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B47F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EF1C2B" w:rsidRPr="00303F4B" w14:paraId="53754BCE" w14:textId="77777777" w:rsidTr="006627A1">
        <w:trPr>
          <w:trHeight w:val="2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DA8EDBA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B4B449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EF1C2B" w:rsidRPr="00303F4B" w14:paraId="19AA2316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FE45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6E24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49,5х80х60</w:t>
            </w:r>
          </w:p>
        </w:tc>
      </w:tr>
      <w:tr w:rsidR="00EF1C2B" w:rsidRPr="00303F4B" w14:paraId="60964BEE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F10CBD3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2682669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0,35</w:t>
            </w:r>
          </w:p>
        </w:tc>
      </w:tr>
      <w:tr w:rsidR="00EF1C2B" w:rsidRPr="00303F4B" w14:paraId="727352D4" w14:textId="77777777" w:rsidTr="006627A1">
        <w:trPr>
          <w:trHeight w:val="70"/>
        </w:trPr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0EBD5BD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EF1C2B" w:rsidRPr="00303F4B" w14:paraId="64CF3C49" w14:textId="77777777" w:rsidTr="006627A1">
        <w:trPr>
          <w:trHeight w:val="1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7E6F" w14:textId="77777777" w:rsidR="00EF1C2B" w:rsidRPr="00303F4B" w:rsidRDefault="00303F4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EF1C2B"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EF1C2B" w:rsidRPr="00303F4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5199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EF1C2B" w:rsidRPr="00303F4B" w14:paraId="4E7E8726" w14:textId="77777777" w:rsidTr="006627A1">
        <w:trPr>
          <w:trHeight w:val="1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48B753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303F4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ADE030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EF1C2B" w:rsidRPr="00303F4B" w14:paraId="2CDE576B" w14:textId="77777777" w:rsidTr="006627A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A45B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11F2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EF1C2B" w:rsidRPr="00303F4B" w14:paraId="375F6BA3" w14:textId="77777777" w:rsidTr="006627A1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CC69ED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03F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08A2EF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03F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62B12A9F" w14:textId="77777777" w:rsidR="00EF1C2B" w:rsidRPr="00303F4B" w:rsidRDefault="00EF1C2B" w:rsidP="00EF1C2B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303F4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303F4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bottomFromText="160" w:vertAnchor="text" w:horzAnchor="page" w:tblpX="6812" w:tblpY="1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"/>
        <w:gridCol w:w="567"/>
        <w:gridCol w:w="567"/>
        <w:gridCol w:w="992"/>
        <w:gridCol w:w="1026"/>
      </w:tblGrid>
      <w:tr w:rsidR="00EF1C2B" w:rsidRPr="00303F4B" w14:paraId="7F306941" w14:textId="77777777" w:rsidTr="00CE657B">
        <w:trPr>
          <w:trHeight w:val="17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41BD10DE" w14:textId="77777777" w:rsidR="00EF1C2B" w:rsidRPr="00303F4B" w:rsidRDefault="00EF1C2B" w:rsidP="00CE657B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Первинна сила струму, 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0D3CFF33" w14:textId="77777777" w:rsidR="00EF1C2B" w:rsidRPr="00303F4B" w:rsidRDefault="00EF1C2B" w:rsidP="00CE657B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Навантаження  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7817063D" w14:textId="77777777" w:rsidR="00EF1C2B" w:rsidRPr="00303F4B" w:rsidRDefault="00EF1C2B" w:rsidP="00CE657B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Вторинна сила струму, 5А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265753A3" w14:textId="77777777" w:rsidR="00EF1C2B" w:rsidRPr="00303F4B" w:rsidRDefault="00EF1C2B" w:rsidP="00CE657B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Вторинна сила струму, 1А</w:t>
            </w:r>
          </w:p>
        </w:tc>
      </w:tr>
      <w:tr w:rsidR="00EF1C2B" w:rsidRPr="00303F4B" w14:paraId="5361A8A8" w14:textId="77777777" w:rsidTr="00CE657B">
        <w:trPr>
          <w:trHeight w:val="17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E908" w14:textId="77777777" w:rsidR="00EF1C2B" w:rsidRPr="00303F4B" w:rsidRDefault="00EF1C2B" w:rsidP="00CE65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44F2D303" w14:textId="77777777" w:rsidR="00EF1C2B" w:rsidRPr="00303F4B" w:rsidRDefault="00EF1C2B" w:rsidP="00CE657B">
            <w:pPr>
              <w:spacing w:after="0" w:line="22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0,5 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329604B7" w14:textId="77777777" w:rsidR="00EF1C2B" w:rsidRPr="00303F4B" w:rsidRDefault="00EF1C2B" w:rsidP="00CE657B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1 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403FA62A" w14:textId="77777777" w:rsidR="00EF1C2B" w:rsidRPr="00303F4B" w:rsidRDefault="00EF1C2B" w:rsidP="00CE657B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3 ВА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703F" w14:textId="77777777" w:rsidR="00EF1C2B" w:rsidRPr="00303F4B" w:rsidRDefault="00EF1C2B" w:rsidP="00CE65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D1CAC" w14:textId="77777777" w:rsidR="00EF1C2B" w:rsidRPr="00303F4B" w:rsidRDefault="00EF1C2B" w:rsidP="00CE65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EF1C2B" w:rsidRPr="00303F4B" w14:paraId="425E05D1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01B62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5D17" w14:textId="6CC0B73E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F0B5" w14:textId="765317B0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0FD2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AA61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TA22150B500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22D5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TA22110B500</w:t>
            </w:r>
          </w:p>
        </w:tc>
      </w:tr>
      <w:tr w:rsidR="00EF1C2B" w:rsidRPr="00303F4B" w14:paraId="05890839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C1204DC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A512EE8" w14:textId="3842AC8D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78162F5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9BE2154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E116290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TA22150B600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BFF205A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TA22110B600</w:t>
            </w:r>
          </w:p>
        </w:tc>
      </w:tr>
      <w:tr w:rsidR="00EF1C2B" w:rsidRPr="00303F4B" w14:paraId="028A8665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D18FE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C183" w14:textId="70E26DC5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06E2C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4E92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26E9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TA22150B700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7364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TA22110B700</w:t>
            </w:r>
          </w:p>
        </w:tc>
      </w:tr>
      <w:tr w:rsidR="00EF1C2B" w:rsidRPr="00303F4B" w14:paraId="1E944498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752739C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29F3E0" w14:textId="399A0285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17DBECD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00DA3ED" w14:textId="45B33A50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65692B1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TA22150B750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24650BD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TA22110B750</w:t>
            </w:r>
          </w:p>
        </w:tc>
      </w:tr>
      <w:tr w:rsidR="00EF1C2B" w:rsidRPr="00303F4B" w14:paraId="076CC011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83E35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3990" w14:textId="645F8E24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84001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C0F0C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A3167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TA22150B800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60F10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TA22110B800</w:t>
            </w:r>
          </w:p>
        </w:tc>
      </w:tr>
      <w:tr w:rsidR="00EF1C2B" w:rsidRPr="00303F4B" w14:paraId="12DD7664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2110B56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2ECE72B" w14:textId="0B7D32DE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</w:t>
            </w:r>
            <w:r w:rsidR="00EF1C2B"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56D1917" w14:textId="0E12FF94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568513C" w14:textId="472B52B1" w:rsidR="00EF1C2B" w:rsidRPr="00303F4B" w:rsidRDefault="00D45881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E014861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TA22150С100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242AC6C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TA22110С100</w:t>
            </w:r>
          </w:p>
        </w:tc>
      </w:tr>
      <w:tr w:rsidR="00EF1C2B" w:rsidRPr="00303F4B" w14:paraId="5EAC9009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94EC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4FD38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3453A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B3E4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8E1EE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TA22150С120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58D5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TA22110С120</w:t>
            </w:r>
          </w:p>
        </w:tc>
      </w:tr>
      <w:tr w:rsidR="00EF1C2B" w:rsidRPr="00303F4B" w14:paraId="3293AA5F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D1E8D00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81409C6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3C7C36C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1A105E9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96CA944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TA22150С125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A66594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TA22110С125</w:t>
            </w:r>
          </w:p>
        </w:tc>
      </w:tr>
      <w:tr w:rsidR="00EF1C2B" w:rsidRPr="00303F4B" w14:paraId="00E3CFBC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BBC8D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565A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681A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8A21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40847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TA22150С150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6209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TA22110С150</w:t>
            </w:r>
          </w:p>
        </w:tc>
      </w:tr>
      <w:tr w:rsidR="00EF1C2B" w:rsidRPr="00303F4B" w14:paraId="7C310077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EA51851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EA2BE08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4611FB6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D0A44B0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DF9D6EC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TA22150С160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4B7046A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TA22110С160</w:t>
            </w:r>
          </w:p>
        </w:tc>
      </w:tr>
      <w:tr w:rsidR="00EF1C2B" w:rsidRPr="00303F4B" w14:paraId="74D7E7E6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BCAA4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9E7B2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63B7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4B55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6CC6E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TA22150С200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558E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TA22110С200</w:t>
            </w:r>
          </w:p>
        </w:tc>
      </w:tr>
      <w:tr w:rsidR="00EF1C2B" w:rsidRPr="00303F4B" w14:paraId="1B539957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9E84F0E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02D802A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C9A87F3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F5E540F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0CBC97F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TA22150С250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4FDE555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TA22110С250</w:t>
            </w:r>
          </w:p>
        </w:tc>
      </w:tr>
      <w:tr w:rsidR="00EF1C2B" w:rsidRPr="00303F4B" w14:paraId="54CBE6D6" w14:textId="77777777" w:rsidTr="00CE657B">
        <w:trPr>
          <w:trHeight w:val="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5F91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52A06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F4D6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26240" w14:textId="77777777" w:rsidR="00EF1C2B" w:rsidRPr="00303F4B" w:rsidRDefault="00EF1C2B" w:rsidP="00D45881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0070A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TA22150С300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B0A03" w14:textId="77777777" w:rsidR="00EF1C2B" w:rsidRPr="00303F4B" w:rsidRDefault="00EF1C2B" w:rsidP="00CE657B">
            <w:pPr>
              <w:autoSpaceDE w:val="0"/>
              <w:autoSpaceDN w:val="0"/>
              <w:adjustRightIn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TA22110С300</w:t>
            </w:r>
          </w:p>
        </w:tc>
      </w:tr>
    </w:tbl>
    <w:p w14:paraId="5D362F8C" w14:textId="77777777" w:rsidR="00EF1C2B" w:rsidRPr="00303F4B" w:rsidRDefault="00EF1C2B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03F4B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2B3BBD88" w14:textId="0F664DBF" w:rsidR="00EF1C2B" w:rsidRDefault="00EF1C2B" w:rsidP="00CE657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6627A1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303F4B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6627A1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303F4B">
        <w:rPr>
          <w:rFonts w:ascii="Times New Roman" w:hAnsi="Times New Roman"/>
          <w:sz w:val="16"/>
          <w:szCs w:val="16"/>
          <w:lang w:val="uk-UA"/>
        </w:rPr>
        <w:t>території.</w:t>
      </w:r>
      <w:r w:rsidR="00CE657B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303F4B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150F5BEC" w14:textId="77777777" w:rsidR="006627A1" w:rsidRPr="00303F4B" w:rsidRDefault="006627A1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2DE2E260" w14:textId="77777777" w:rsidR="00EF1C2B" w:rsidRPr="00303F4B" w:rsidRDefault="00EF1C2B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03F4B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741350CB" w14:textId="77777777" w:rsidR="00EF1C2B" w:rsidRPr="00303F4B" w:rsidRDefault="000638C2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="00EF1C2B" w:rsidRPr="00303F4B">
        <w:rPr>
          <w:rFonts w:ascii="Times New Roman" w:hAnsi="Times New Roman"/>
          <w:sz w:val="16"/>
          <w:szCs w:val="16"/>
          <w:lang w:val="uk-UA"/>
        </w:rPr>
        <w:t>.;</w:t>
      </w:r>
    </w:p>
    <w:p w14:paraId="240F665F" w14:textId="77777777" w:rsidR="00EF1C2B" w:rsidRPr="00303F4B" w:rsidRDefault="00EF1C2B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7DD71044" w14:textId="77777777" w:rsidR="00EF1C2B" w:rsidRPr="00303F4B" w:rsidRDefault="00EF1C2B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- г</w:t>
      </w:r>
      <w:r w:rsidR="000638C2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303F4B">
        <w:rPr>
          <w:rFonts w:ascii="Times New Roman" w:hAnsi="Times New Roman"/>
          <w:sz w:val="16"/>
          <w:szCs w:val="16"/>
          <w:lang w:val="uk-UA"/>
        </w:rPr>
        <w:t>.;</w:t>
      </w:r>
    </w:p>
    <w:p w14:paraId="3E980507" w14:textId="77777777" w:rsidR="00EF1C2B" w:rsidRPr="00303F4B" w:rsidRDefault="00EF1C2B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- пласти</w:t>
      </w:r>
      <w:r w:rsidR="000638C2"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303F4B">
        <w:rPr>
          <w:rFonts w:ascii="Times New Roman" w:hAnsi="Times New Roman"/>
          <w:sz w:val="16"/>
          <w:szCs w:val="16"/>
          <w:lang w:val="uk-UA"/>
        </w:rPr>
        <w:t>.;</w:t>
      </w:r>
    </w:p>
    <w:p w14:paraId="6905AEFD" w14:textId="77777777" w:rsidR="00EF1C2B" w:rsidRPr="00303F4B" w:rsidRDefault="00EF1C2B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1A170AC3" w14:textId="77777777" w:rsidR="00EF1C2B" w:rsidRPr="00303F4B" w:rsidRDefault="00EF1C2B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- паспорт</w:t>
      </w:r>
      <w:r w:rsidR="00303F4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03F4B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01048F12" w14:textId="77777777" w:rsidR="00EF1C2B" w:rsidRPr="00303F4B" w:rsidRDefault="00EF1C2B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-</w:t>
      </w:r>
      <w:r w:rsidR="000638C2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03F4B">
        <w:rPr>
          <w:rFonts w:ascii="Times New Roman" w:hAnsi="Times New Roman"/>
          <w:sz w:val="16"/>
          <w:szCs w:val="16"/>
          <w:lang w:val="uk-UA"/>
        </w:rPr>
        <w:t>струмопровідна (алюмінієва) шина -1шт. (як додатковий аксесуар)</w:t>
      </w:r>
    </w:p>
    <w:p w14:paraId="26F149CE" w14:textId="77777777" w:rsidR="00EF1C2B" w:rsidRPr="00303F4B" w:rsidRDefault="00EF1C2B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11A93A62" w14:textId="09462EFA" w:rsidR="00EF1C2B" w:rsidRDefault="00EF1C2B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6484CFCF" w14:textId="77777777" w:rsidR="006627A1" w:rsidRPr="00303F4B" w:rsidRDefault="006627A1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243178B7" w14:textId="77777777" w:rsidR="00EF1C2B" w:rsidRPr="00303F4B" w:rsidRDefault="00EF1C2B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303F4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32718994" w14:textId="77777777" w:rsidR="006627A1" w:rsidRDefault="005D6B17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EF1C2B" w:rsidRPr="005D6B17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EF1C2B" w:rsidRPr="005D6B17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EF1C2B" w:rsidRPr="005D6B17">
        <w:rPr>
          <w:rFonts w:ascii="Times New Roman" w:hAnsi="Times New Roman"/>
          <w:sz w:val="16"/>
          <w:szCs w:val="16"/>
          <w:lang w:val="uk-UA"/>
        </w:rPr>
        <w:t>.</w:t>
      </w:r>
    </w:p>
    <w:p w14:paraId="665C4D46" w14:textId="5E1B73C2" w:rsidR="00DE12D5" w:rsidRDefault="00EF1C2B" w:rsidP="00CE657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03F4B">
        <w:rPr>
          <w:rFonts w:ascii="Times New Roman" w:hAnsi="Times New Roman"/>
          <w:sz w:val="16"/>
          <w:szCs w:val="16"/>
          <w:lang w:val="uk-UA"/>
        </w:rPr>
        <w:t>-</w:t>
      </w:r>
      <w:r w:rsidR="005D6B17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03F4B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5E34C7B2" w14:textId="77777777" w:rsidR="003127DB" w:rsidRDefault="003127DB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17EE0D8A" w14:textId="77777777" w:rsidR="006627A1" w:rsidRPr="00906AAB" w:rsidRDefault="006627A1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228A17EA" w14:textId="77777777" w:rsidR="006627A1" w:rsidRPr="00906AAB" w:rsidRDefault="006627A1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26C42900" w14:textId="77777777" w:rsidR="006627A1" w:rsidRPr="00906AAB" w:rsidRDefault="006627A1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198ED780" w14:textId="219D3064" w:rsidR="006627A1" w:rsidRDefault="006627A1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26561ED5" w14:textId="6737537F" w:rsidR="006D76A4" w:rsidRPr="006627A1" w:rsidRDefault="006D76A4" w:rsidP="006627A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6D76A4" w:rsidRPr="006627A1" w:rsidSect="00DE12D5">
      <w:headerReference w:type="default" r:id="rId11"/>
      <w:footerReference w:type="default" r:id="rId12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A35E" w14:textId="77777777" w:rsidR="00022957" w:rsidRDefault="00022957" w:rsidP="00ED5D8A">
      <w:pPr>
        <w:spacing w:after="0" w:line="240" w:lineRule="auto"/>
      </w:pPr>
      <w:r>
        <w:separator/>
      </w:r>
    </w:p>
  </w:endnote>
  <w:endnote w:type="continuationSeparator" w:id="0">
    <w:p w14:paraId="5C7FF32B" w14:textId="77777777" w:rsidR="00022957" w:rsidRDefault="00022957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7199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4B1D6314" wp14:editId="416EC085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D2D6" w14:textId="77777777" w:rsidR="00022957" w:rsidRDefault="00022957" w:rsidP="00ED5D8A">
      <w:pPr>
        <w:spacing w:after="0" w:line="240" w:lineRule="auto"/>
      </w:pPr>
      <w:r>
        <w:separator/>
      </w:r>
    </w:p>
  </w:footnote>
  <w:footnote w:type="continuationSeparator" w:id="0">
    <w:p w14:paraId="4A470458" w14:textId="77777777" w:rsidR="00022957" w:rsidRDefault="00022957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55B8" w14:textId="4E495CE0" w:rsidR="00ED5D8A" w:rsidRPr="00FB6EE0" w:rsidRDefault="00ED5D8A" w:rsidP="00ED5D8A">
    <w:pPr>
      <w:pStyle w:val="a3"/>
      <w:jc w:val="center"/>
      <w:rPr>
        <w:rFonts w:cs="Arial"/>
        <w:b/>
        <w:sz w:val="24"/>
        <w:u w:val="single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590E51A" wp14:editId="12B1D3F7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 xml:space="preserve">Паспорт - Трансформатор </w:t>
    </w:r>
    <w:r w:rsidR="00303F4B">
      <w:rPr>
        <w:rFonts w:cs="Arial"/>
        <w:sz w:val="24"/>
        <w:u w:val="single"/>
        <w:lang w:val="uk-UA"/>
      </w:rPr>
      <w:t>струму вимірюваль</w:t>
    </w:r>
    <w:r w:rsidR="009435B5">
      <w:rPr>
        <w:rFonts w:cs="Arial"/>
        <w:sz w:val="24"/>
        <w:u w:val="single"/>
        <w:lang w:val="uk-UA"/>
      </w:rPr>
      <w:t>ний</w:t>
    </w:r>
    <w:r w:rsidRPr="00ED359C">
      <w:rPr>
        <w:rFonts w:cs="Arial"/>
        <w:sz w:val="24"/>
        <w:u w:val="single"/>
      </w:rPr>
      <w:t xml:space="preserve"> тип TA</w:t>
    </w:r>
    <w:r w:rsidR="00FB6EE0">
      <w:rPr>
        <w:rFonts w:cs="Arial"/>
        <w:sz w:val="24"/>
        <w:u w:val="single"/>
        <w:lang w:val="en-US"/>
      </w:rPr>
      <w:t>221</w:t>
    </w:r>
  </w:p>
  <w:p w14:paraId="590D27C5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16775"/>
    <w:rsid w:val="00022957"/>
    <w:rsid w:val="00046ADE"/>
    <w:rsid w:val="000638C2"/>
    <w:rsid w:val="000868B4"/>
    <w:rsid w:val="001C4F6C"/>
    <w:rsid w:val="00247848"/>
    <w:rsid w:val="002740A5"/>
    <w:rsid w:val="00303F4B"/>
    <w:rsid w:val="003127DB"/>
    <w:rsid w:val="00325869"/>
    <w:rsid w:val="00360537"/>
    <w:rsid w:val="00384C88"/>
    <w:rsid w:val="003C737C"/>
    <w:rsid w:val="003E0E20"/>
    <w:rsid w:val="003E56C0"/>
    <w:rsid w:val="00414B33"/>
    <w:rsid w:val="004A7A57"/>
    <w:rsid w:val="004D6A7C"/>
    <w:rsid w:val="005D6B17"/>
    <w:rsid w:val="005E3235"/>
    <w:rsid w:val="006627A1"/>
    <w:rsid w:val="006871F7"/>
    <w:rsid w:val="006A3515"/>
    <w:rsid w:val="006D76A4"/>
    <w:rsid w:val="00713234"/>
    <w:rsid w:val="007408D6"/>
    <w:rsid w:val="00761F8F"/>
    <w:rsid w:val="00784D40"/>
    <w:rsid w:val="007916F0"/>
    <w:rsid w:val="007C4004"/>
    <w:rsid w:val="009435B5"/>
    <w:rsid w:val="009538BA"/>
    <w:rsid w:val="0097766D"/>
    <w:rsid w:val="00981470"/>
    <w:rsid w:val="00991A4B"/>
    <w:rsid w:val="00A20B94"/>
    <w:rsid w:val="00B33A1E"/>
    <w:rsid w:val="00B70DFA"/>
    <w:rsid w:val="00C0120D"/>
    <w:rsid w:val="00C17EBD"/>
    <w:rsid w:val="00C81D02"/>
    <w:rsid w:val="00CB3735"/>
    <w:rsid w:val="00CB4902"/>
    <w:rsid w:val="00CE657B"/>
    <w:rsid w:val="00D45881"/>
    <w:rsid w:val="00DE12D5"/>
    <w:rsid w:val="00ED5D8A"/>
    <w:rsid w:val="00EE37DE"/>
    <w:rsid w:val="00EE39B2"/>
    <w:rsid w:val="00EF1C2B"/>
    <w:rsid w:val="00F1249E"/>
    <w:rsid w:val="00FA1AE6"/>
    <w:rsid w:val="00FB3532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8D7D1"/>
  <w15:docId w15:val="{422ADF26-F504-4CDA-8E0D-10F0CD01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C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761F8F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2021-03-15T09:39:00Z</cp:lastPrinted>
  <dcterms:created xsi:type="dcterms:W3CDTF">2026-03-12T12:30:00Z</dcterms:created>
  <dcterms:modified xsi:type="dcterms:W3CDTF">2026-03-12T12:31:00Z</dcterms:modified>
</cp:coreProperties>
</file>