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7544" w14:textId="793D91A9" w:rsidR="00A54377" w:rsidRPr="00E81202" w:rsidRDefault="00A54377" w:rsidP="00A543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63023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84352" behindDoc="0" locked="0" layoutInCell="1" allowOverlap="1" wp14:anchorId="757EC6A9" wp14:editId="3A33AC0C">
            <wp:simplePos x="0" y="0"/>
            <wp:positionH relativeFrom="column">
              <wp:posOffset>158115</wp:posOffset>
            </wp:positionH>
            <wp:positionV relativeFrom="paragraph">
              <wp:posOffset>-215265</wp:posOffset>
            </wp:positionV>
            <wp:extent cx="857250" cy="12674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024" w:rsidRPr="00B63023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>
        <w:rPr>
          <w:rFonts w:ascii="Times New Roman" w:eastAsia="TimesNewRomanPSMT" w:hAnsi="Times New Roman"/>
          <w:bCs/>
          <w:sz w:val="18"/>
          <w:szCs w:val="18"/>
          <w:lang w:val="uk-UA"/>
        </w:rPr>
        <w:t>127</w:t>
      </w:r>
    </w:p>
    <w:p w14:paraId="296E71FE" w14:textId="77777777" w:rsidR="00A54377" w:rsidRPr="00D8716B" w:rsidRDefault="00A54377" w:rsidP="00A543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0D17F146" w14:textId="77777777" w:rsidR="00A54377" w:rsidRDefault="00A54377" w:rsidP="00A543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6A8FAF4B" w14:textId="77777777" w:rsidR="00A54377" w:rsidRPr="00D8716B" w:rsidRDefault="00A54377" w:rsidP="00A54377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3D057E71" w14:textId="4991E8C1" w:rsidR="00CB4902" w:rsidRPr="00021218" w:rsidRDefault="00A54377" w:rsidP="00A54377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</w:t>
      </w:r>
      <w:r w:rsidRPr="00A54377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16D09CD4" w14:textId="1B5E9B22" w:rsidR="00ED5D8A" w:rsidRPr="00021218" w:rsidRDefault="00021218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5C1D3A72" w14:textId="19378A0B" w:rsidR="00023D80" w:rsidRPr="00021218" w:rsidRDefault="00023D80" w:rsidP="00023D80">
      <w:pPr>
        <w:autoSpaceDE w:val="0"/>
        <w:autoSpaceDN w:val="0"/>
        <w:adjustRightInd w:val="0"/>
        <w:spacing w:after="0" w:line="240" w:lineRule="auto"/>
        <w:ind w:left="-794" w:right="-567" w:firstLine="284"/>
        <w:rPr>
          <w:rFonts w:ascii="Times New Roman" w:eastAsia="TimesNewRomanPSMT" w:hAnsi="Times New Roman"/>
          <w:sz w:val="16"/>
          <w:szCs w:val="16"/>
          <w:lang w:val="uk-UA"/>
        </w:rPr>
      </w:pPr>
      <w:r w:rsidRPr="00021218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021218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021218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6858018D" w14:textId="77777777" w:rsidR="00023D80" w:rsidRPr="00021218" w:rsidRDefault="00023D80" w:rsidP="00023D80">
      <w:pPr>
        <w:autoSpaceDE w:val="0"/>
        <w:autoSpaceDN w:val="0"/>
        <w:adjustRightInd w:val="0"/>
        <w:spacing w:after="0" w:line="240" w:lineRule="auto"/>
        <w:ind w:left="-794" w:right="-567" w:firstLine="284"/>
        <w:rPr>
          <w:rFonts w:ascii="Times New Roman" w:eastAsia="TimesNewRomanPSMT" w:hAnsi="Times New Roman"/>
          <w:sz w:val="16"/>
          <w:szCs w:val="16"/>
          <w:lang w:val="uk-UA"/>
        </w:rPr>
      </w:pPr>
      <w:r w:rsidRPr="00021218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3406BC5" w14:textId="2BF86BE1" w:rsidR="00ED5D8A" w:rsidRPr="00021218" w:rsidRDefault="00A54377" w:rsidP="00021218">
      <w:pPr>
        <w:autoSpaceDE w:val="0"/>
        <w:autoSpaceDN w:val="0"/>
        <w:adjustRightInd w:val="0"/>
        <w:spacing w:after="0" w:line="240" w:lineRule="auto"/>
        <w:ind w:left="-794" w:right="-567" w:firstLine="284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021218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43392" behindDoc="0" locked="0" layoutInCell="1" allowOverlap="1" wp14:anchorId="0977D6AA" wp14:editId="40CB09F3">
            <wp:simplePos x="0" y="0"/>
            <wp:positionH relativeFrom="column">
              <wp:posOffset>3177540</wp:posOffset>
            </wp:positionH>
            <wp:positionV relativeFrom="paragraph">
              <wp:posOffset>2028825</wp:posOffset>
            </wp:positionV>
            <wp:extent cx="2821305" cy="67930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6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218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0256" behindDoc="1" locked="0" layoutInCell="1" allowOverlap="1" wp14:anchorId="39646FFD" wp14:editId="43517F92">
            <wp:simplePos x="0" y="0"/>
            <wp:positionH relativeFrom="column">
              <wp:posOffset>4872990</wp:posOffset>
            </wp:positionH>
            <wp:positionV relativeFrom="paragraph">
              <wp:posOffset>1215390</wp:posOffset>
            </wp:positionV>
            <wp:extent cx="1371600" cy="908685"/>
            <wp:effectExtent l="0" t="0" r="0" b="0"/>
            <wp:wrapTight wrapText="bothSides">
              <wp:wrapPolygon edited="0">
                <wp:start x="0" y="0"/>
                <wp:lineTo x="0" y="21283"/>
                <wp:lineTo x="21300" y="21283"/>
                <wp:lineTo x="213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218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/>
        </w:rPr>
        <w:drawing>
          <wp:anchor distT="0" distB="0" distL="114300" distR="114300" simplePos="0" relativeHeight="251658752" behindDoc="1" locked="0" layoutInCell="1" allowOverlap="1" wp14:anchorId="3264293E" wp14:editId="3A8E1F13">
            <wp:simplePos x="0" y="0"/>
            <wp:positionH relativeFrom="margin">
              <wp:posOffset>2988945</wp:posOffset>
            </wp:positionH>
            <wp:positionV relativeFrom="paragraph">
              <wp:posOffset>133350</wp:posOffset>
            </wp:positionV>
            <wp:extent cx="2428875" cy="1280795"/>
            <wp:effectExtent l="0" t="0" r="0" b="0"/>
            <wp:wrapTight wrapText="bothSides">
              <wp:wrapPolygon edited="0">
                <wp:start x="0" y="0"/>
                <wp:lineTo x="0" y="21204"/>
                <wp:lineTo x="21515" y="21204"/>
                <wp:lineTo x="2151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021218">
        <w:rPr>
          <w:rFonts w:ascii="Times New Roman" w:eastAsia="TimesNewRomanPSMT" w:hAnsi="Times New Roman"/>
          <w:sz w:val="16"/>
          <w:szCs w:val="16"/>
          <w:lang w:val="uk-UA"/>
        </w:rPr>
        <w:t>.</w:t>
      </w:r>
      <w:r w:rsidR="00ED5D8A" w:rsidRPr="00021218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021218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021218" w14:paraId="42A44AAE" w14:textId="77777777" w:rsidTr="00A54377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9732D79" w14:textId="39201ED1" w:rsidR="00ED5D8A" w:rsidRPr="00021218" w:rsidRDefault="00ED5D8A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021218" w14:paraId="3C87F836" w14:textId="77777777" w:rsidTr="00A54377">
        <w:trPr>
          <w:trHeight w:val="70"/>
        </w:trPr>
        <w:tc>
          <w:tcPr>
            <w:tcW w:w="3261" w:type="dxa"/>
          </w:tcPr>
          <w:p w14:paraId="33D1D93E" w14:textId="77777777" w:rsidR="00ED5D8A" w:rsidRPr="00021218" w:rsidRDefault="00ED5D8A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1487E5CF" w14:textId="77777777" w:rsidR="00ED5D8A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021218" w14:paraId="68CFBB50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474A0A6E" w14:textId="2293F662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E7EFD7E" w14:textId="77777777" w:rsidR="003C737C" w:rsidRPr="00021218" w:rsidRDefault="00FA418B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671D8D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4F6703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00-3</w:t>
            </w: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021218" w14:paraId="681CDBE2" w14:textId="77777777" w:rsidTr="00A54377">
        <w:trPr>
          <w:trHeight w:val="70"/>
        </w:trPr>
        <w:tc>
          <w:tcPr>
            <w:tcW w:w="3261" w:type="dxa"/>
          </w:tcPr>
          <w:p w14:paraId="0451E5AD" w14:textId="77777777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54E4C9C1" w14:textId="77777777" w:rsidR="00ED5D8A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021218" w14:paraId="7DC6A030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62C6716" w14:textId="61773637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D159E9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07B85BD" w14:textId="77777777" w:rsidR="00ED5D8A" w:rsidRPr="00021218" w:rsidRDefault="00C9135A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021218" w14:paraId="44A19CDA" w14:textId="77777777" w:rsidTr="00A54377">
        <w:trPr>
          <w:trHeight w:val="70"/>
        </w:trPr>
        <w:tc>
          <w:tcPr>
            <w:tcW w:w="3261" w:type="dxa"/>
          </w:tcPr>
          <w:p w14:paraId="47FC4D4B" w14:textId="77777777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352E19D4" w14:textId="77777777" w:rsidR="00ED5D8A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021218" w14:paraId="0ED5A8A2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70B31F0" w14:textId="77777777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3877663" w14:textId="73290C77" w:rsidR="00ED5D8A" w:rsidRPr="00021218" w:rsidRDefault="00B63023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4F6703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021218" w14:paraId="1CA41937" w14:textId="77777777" w:rsidTr="00A54377">
        <w:trPr>
          <w:trHeight w:val="70"/>
        </w:trPr>
        <w:tc>
          <w:tcPr>
            <w:tcW w:w="3261" w:type="dxa"/>
          </w:tcPr>
          <w:p w14:paraId="35B2FB36" w14:textId="48300FD2" w:rsidR="00ED5D8A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A543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2E5C0E7A" w14:textId="77777777" w:rsidR="00ED5D8A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021218" w14:paraId="14EFF8A9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E6823FA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C391538" w14:textId="77777777" w:rsidR="00C81D02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021218" w14:paraId="2E50D476" w14:textId="77777777" w:rsidTr="00A54377">
        <w:trPr>
          <w:trHeight w:val="70"/>
        </w:trPr>
        <w:tc>
          <w:tcPr>
            <w:tcW w:w="3261" w:type="dxa"/>
          </w:tcPr>
          <w:p w14:paraId="552333C6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42861E9A" w14:textId="0D434693" w:rsidR="00C81D02" w:rsidRPr="00021218" w:rsidRDefault="00BE65F7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021218" w14:paraId="7B90387F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DF37686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016F3B5" w14:textId="77777777" w:rsidR="00C81D02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021218" w14:paraId="6B912869" w14:textId="77777777" w:rsidTr="00A54377">
        <w:trPr>
          <w:trHeight w:val="70"/>
        </w:trPr>
        <w:tc>
          <w:tcPr>
            <w:tcW w:w="3261" w:type="dxa"/>
          </w:tcPr>
          <w:p w14:paraId="66D466DB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7D7AD02C" w14:textId="77777777" w:rsidR="00C81D02" w:rsidRPr="00021218" w:rsidRDefault="00C9135A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021218" w14:paraId="1D6D28CD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AC82ADF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C21880D" w14:textId="77777777" w:rsidR="00C81D02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021218" w14:paraId="47429294" w14:textId="77777777" w:rsidTr="00A54377">
        <w:trPr>
          <w:trHeight w:val="70"/>
        </w:trPr>
        <w:tc>
          <w:tcPr>
            <w:tcW w:w="3261" w:type="dxa"/>
          </w:tcPr>
          <w:p w14:paraId="7FC2FE49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76A23119" w14:textId="77777777" w:rsidR="00C81D02" w:rsidRPr="00021218" w:rsidRDefault="003364AE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99</w:t>
            </w:r>
            <w:r w:rsidR="00C9135A"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х160</w:t>
            </w: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х58</w:t>
            </w:r>
          </w:p>
        </w:tc>
      </w:tr>
      <w:tr w:rsidR="00C81D02" w:rsidRPr="00021218" w14:paraId="478EBBF3" w14:textId="77777777" w:rsidTr="00A54377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FFE1367" w14:textId="77777777" w:rsidR="00C81D02" w:rsidRPr="00021218" w:rsidRDefault="00C81D02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13B35E1" w14:textId="77777777" w:rsidR="00C81D02" w:rsidRPr="00021218" w:rsidRDefault="00671D8D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</w:t>
            </w:r>
          </w:p>
        </w:tc>
      </w:tr>
      <w:tr w:rsidR="003C737C" w:rsidRPr="00021218" w14:paraId="6C705B41" w14:textId="77777777" w:rsidTr="00A54377">
        <w:trPr>
          <w:trHeight w:val="70"/>
        </w:trPr>
        <w:tc>
          <w:tcPr>
            <w:tcW w:w="3261" w:type="dxa"/>
          </w:tcPr>
          <w:p w14:paraId="49CD307E" w14:textId="77777777" w:rsidR="003C737C" w:rsidRPr="00021218" w:rsidRDefault="003C737C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5FCA3C18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021218" w14:paraId="4B2EAA5A" w14:textId="77777777" w:rsidTr="00A54377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D69B417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021218" w14:paraId="57B34CC3" w14:textId="77777777" w:rsidTr="00A54377">
        <w:trPr>
          <w:trHeight w:val="171"/>
        </w:trPr>
        <w:tc>
          <w:tcPr>
            <w:tcW w:w="3261" w:type="dxa"/>
          </w:tcPr>
          <w:p w14:paraId="584A09EC" w14:textId="77777777" w:rsidR="003C737C" w:rsidRPr="00021218" w:rsidRDefault="00021218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02121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2B6B8AA9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021218" w14:paraId="54325114" w14:textId="77777777" w:rsidTr="00A54377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1494A6BD" w14:textId="77777777" w:rsidR="003C737C" w:rsidRPr="00021218" w:rsidRDefault="003C737C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02121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5CD6898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021218" w14:paraId="0935C003" w14:textId="77777777" w:rsidTr="00A54377">
        <w:trPr>
          <w:trHeight w:val="70"/>
        </w:trPr>
        <w:tc>
          <w:tcPr>
            <w:tcW w:w="3261" w:type="dxa"/>
          </w:tcPr>
          <w:p w14:paraId="295D5F82" w14:textId="77777777" w:rsidR="003C737C" w:rsidRPr="00021218" w:rsidRDefault="003C737C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7E25BFA3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021218" w14:paraId="08F64970" w14:textId="77777777" w:rsidTr="00A54377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6E13E6DD" w14:textId="77777777" w:rsidR="003C737C" w:rsidRPr="00021218" w:rsidRDefault="003C737C" w:rsidP="00A5437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0212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C8C99D5" w14:textId="77777777" w:rsidR="003C737C" w:rsidRPr="00021218" w:rsidRDefault="003C737C" w:rsidP="00A54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0212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836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709"/>
        <w:gridCol w:w="992"/>
        <w:gridCol w:w="1087"/>
      </w:tblGrid>
      <w:tr w:rsidR="006A3515" w:rsidRPr="00021218" w14:paraId="328A79B3" w14:textId="77777777" w:rsidTr="00A54377">
        <w:trPr>
          <w:trHeight w:val="28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6B6C04FB" w14:textId="77777777" w:rsidR="006A3515" w:rsidRPr="00021218" w:rsidRDefault="006A3515" w:rsidP="00A54377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3" w:type="dxa"/>
            <w:gridSpan w:val="3"/>
            <w:shd w:val="clear" w:color="auto" w:fill="FFD966" w:themeFill="accent4" w:themeFillTint="99"/>
            <w:vAlign w:val="center"/>
          </w:tcPr>
          <w:p w14:paraId="2A081356" w14:textId="77777777" w:rsidR="006A3515" w:rsidRPr="00021218" w:rsidRDefault="006A3515" w:rsidP="00A54377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12DA915A" w14:textId="77777777" w:rsidR="006A3515" w:rsidRPr="00021218" w:rsidRDefault="006A3515" w:rsidP="00A54377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6606EBA1" w14:textId="77777777" w:rsidR="006A3515" w:rsidRPr="00021218" w:rsidRDefault="006A3515" w:rsidP="00A54377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021218" w14:paraId="7953FBE4" w14:textId="77777777" w:rsidTr="00A54377">
        <w:trPr>
          <w:trHeight w:val="232"/>
        </w:trPr>
        <w:tc>
          <w:tcPr>
            <w:tcW w:w="850" w:type="dxa"/>
            <w:vMerge/>
            <w:shd w:val="clear" w:color="auto" w:fill="auto"/>
            <w:vAlign w:val="center"/>
          </w:tcPr>
          <w:p w14:paraId="056B8553" w14:textId="77777777" w:rsidR="006A3515" w:rsidRPr="00021218" w:rsidRDefault="006A3515" w:rsidP="00A54377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8E66499" w14:textId="77777777" w:rsidR="006A3515" w:rsidRPr="00021218" w:rsidRDefault="006A3515" w:rsidP="00A54377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9ADF1D7" w14:textId="77777777" w:rsidR="006A3515" w:rsidRPr="00021218" w:rsidRDefault="006A3515" w:rsidP="00A54377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712377AE" w14:textId="77777777" w:rsidR="006A3515" w:rsidRPr="00021218" w:rsidRDefault="006A3515" w:rsidP="00A54377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0212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B33F59" w14:textId="77777777" w:rsidR="006A3515" w:rsidRPr="00021218" w:rsidRDefault="006A3515" w:rsidP="00A54377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0F924454" w14:textId="77777777" w:rsidR="006A3515" w:rsidRPr="00021218" w:rsidRDefault="006A3515" w:rsidP="00A54377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3364AE" w:rsidRPr="00021218" w14:paraId="7FBBFDA3" w14:textId="77777777" w:rsidTr="00A54377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5F34E91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219EA85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7469BA0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ACD2285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AB2072F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3ACA58C3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TASR10D100S</w:t>
            </w:r>
          </w:p>
        </w:tc>
      </w:tr>
      <w:tr w:rsidR="003364AE" w:rsidRPr="00021218" w14:paraId="7A47A0F2" w14:textId="77777777" w:rsidTr="00A54377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69FE5D62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16C84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CDDB7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2A68D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2671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2BB83B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TASR10D120S</w:t>
            </w:r>
          </w:p>
        </w:tc>
      </w:tr>
      <w:tr w:rsidR="003364AE" w:rsidRPr="00021218" w14:paraId="38FF80E9" w14:textId="77777777" w:rsidTr="00A54377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8F66B50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07F983C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9FFE3C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8D31D8B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62130D2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TASR50D125S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25A9B2B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TASR10D125S</w:t>
            </w:r>
          </w:p>
        </w:tc>
      </w:tr>
      <w:tr w:rsidR="003364AE" w:rsidRPr="00021218" w14:paraId="0FFD3C83" w14:textId="77777777" w:rsidTr="00A54377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D013EA4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CE4C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29AC4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80248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C5D05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TASR50D150S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D3972F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TASR10D150S</w:t>
            </w:r>
          </w:p>
        </w:tc>
      </w:tr>
      <w:tr w:rsidR="003364AE" w:rsidRPr="00021218" w14:paraId="6826C711" w14:textId="77777777" w:rsidTr="00A54377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010736F3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CD3B517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0D6D84C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D34AFA4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9430879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TASR50D160S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0BA8DCA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TASR10D160S</w:t>
            </w:r>
          </w:p>
        </w:tc>
      </w:tr>
      <w:tr w:rsidR="003364AE" w:rsidRPr="00021218" w14:paraId="1EEEA0AC" w14:textId="77777777" w:rsidTr="00A54377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2AFB86F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34B53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D7031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5D4C0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FB87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445A599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TASR10D200S</w:t>
            </w:r>
          </w:p>
        </w:tc>
      </w:tr>
      <w:tr w:rsidR="003364AE" w:rsidRPr="00021218" w14:paraId="7A925592" w14:textId="77777777" w:rsidTr="00A54377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4396A1E7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4CDF656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C6FE56E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BC1A2E7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E9327CB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TASR50D250S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E6A9993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TASR10D250S</w:t>
            </w:r>
          </w:p>
        </w:tc>
      </w:tr>
      <w:tr w:rsidR="003364AE" w:rsidRPr="00021218" w14:paraId="618B05D4" w14:textId="77777777" w:rsidTr="00A54377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5AE9B294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4D160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12225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D7D036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BA19A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TASR50D300S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8535FB1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TASR10D300S</w:t>
            </w:r>
          </w:p>
        </w:tc>
      </w:tr>
      <w:tr w:rsidR="003364AE" w:rsidRPr="00021218" w14:paraId="1D08D930" w14:textId="77777777" w:rsidTr="00A54377">
        <w:trPr>
          <w:trHeight w:val="207"/>
        </w:trPr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D6B91E0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0212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355" w:type="dxa"/>
            <w:gridSpan w:val="4"/>
            <w:shd w:val="clear" w:color="auto" w:fill="FFFFFF" w:themeFill="background1"/>
            <w:vAlign w:val="center"/>
          </w:tcPr>
          <w:p w14:paraId="12C7FB85" w14:textId="77777777" w:rsidR="003364AE" w:rsidRPr="00021218" w:rsidRDefault="003364AE" w:rsidP="00A54377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021218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7780BEEE" w14:textId="77777777" w:rsidR="00ED5D8A" w:rsidRPr="00021218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021218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021218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2129AF04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021218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7D8045A" w14:textId="3AB05378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A5437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21218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A5437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21218">
        <w:rPr>
          <w:rFonts w:ascii="Times New Roman" w:hAnsi="Times New Roman"/>
          <w:sz w:val="16"/>
          <w:szCs w:val="16"/>
          <w:lang w:val="uk-UA"/>
        </w:rPr>
        <w:t>території.</w:t>
      </w:r>
      <w:r w:rsidR="000212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21218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52BBD92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021218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3A1471D1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021218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021218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3D5F285B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021218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069C0533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0212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212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A803CB6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14A5DB06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0212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212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39D044E7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0212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0212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5F035F3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6B52718F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- паспорт</w:t>
      </w:r>
      <w:r w:rsidR="000212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021218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4DB6353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021218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7F7E4209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29B86023" w14:textId="77777777" w:rsidR="006A3515" w:rsidRPr="00021218" w:rsidRDefault="006A3515" w:rsidP="00A543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021218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3B7AC7F4" w14:textId="77777777" w:rsidR="00A54377" w:rsidRDefault="00BC2067" w:rsidP="00A5437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021218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DF15367" w14:textId="4726EC41" w:rsidR="00BC2067" w:rsidRPr="00A54377" w:rsidRDefault="00BC2067" w:rsidP="00A54377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A54377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A54377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A54377">
        <w:rPr>
          <w:rFonts w:ascii="Times New Roman" w:hAnsi="Times New Roman"/>
          <w:sz w:val="16"/>
          <w:szCs w:val="16"/>
          <w:lang w:val="uk-UA"/>
        </w:rPr>
        <w:t>.</w:t>
      </w:r>
    </w:p>
    <w:p w14:paraId="50464A0B" w14:textId="41528224" w:rsidR="000F7EC4" w:rsidRDefault="00BC2067" w:rsidP="000F7EC4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sz w:val="16"/>
          <w:szCs w:val="16"/>
          <w:lang w:val="uk-UA"/>
        </w:rPr>
      </w:pPr>
      <w:r w:rsidRPr="00A54377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</w:t>
      </w:r>
      <w:r w:rsidR="00C36493" w:rsidRPr="00A54377">
        <w:rPr>
          <w:rFonts w:ascii="Times New Roman" w:hAnsi="Times New Roman"/>
          <w:sz w:val="16"/>
          <w:szCs w:val="16"/>
          <w:lang w:val="uk-UA"/>
        </w:rPr>
        <w:t>.</w:t>
      </w:r>
    </w:p>
    <w:p w14:paraId="55203F90" w14:textId="77777777" w:rsidR="000F7EC4" w:rsidRPr="000F7EC4" w:rsidRDefault="000F7EC4" w:rsidP="000F7EC4">
      <w:pPr>
        <w:pStyle w:val="ab"/>
        <w:autoSpaceDE w:val="0"/>
        <w:autoSpaceDN w:val="0"/>
        <w:adjustRightInd w:val="0"/>
        <w:spacing w:after="0" w:line="240" w:lineRule="auto"/>
        <w:ind w:left="-887" w:firstLine="461"/>
        <w:rPr>
          <w:rFonts w:ascii="Times New Roman" w:hAnsi="Times New Roman"/>
          <w:sz w:val="16"/>
          <w:szCs w:val="16"/>
          <w:lang w:val="uk-UA"/>
        </w:rPr>
      </w:pPr>
      <w:r w:rsidRPr="000F7EC4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1335E30" w14:textId="77777777" w:rsidR="000F7EC4" w:rsidRPr="005A0BA5" w:rsidRDefault="000F7EC4" w:rsidP="000F7EC4">
      <w:pPr>
        <w:pStyle w:val="ab"/>
        <w:autoSpaceDE w:val="0"/>
        <w:autoSpaceDN w:val="0"/>
        <w:adjustRightInd w:val="0"/>
        <w:spacing w:after="0" w:line="240" w:lineRule="auto"/>
        <w:ind w:left="-887" w:firstLine="461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AB14056" w14:textId="77777777" w:rsidR="000F7EC4" w:rsidRPr="005A0BA5" w:rsidRDefault="000F7EC4" w:rsidP="000F7EC4">
      <w:pPr>
        <w:pStyle w:val="ab"/>
        <w:autoSpaceDE w:val="0"/>
        <w:autoSpaceDN w:val="0"/>
        <w:adjustRightInd w:val="0"/>
        <w:spacing w:after="0" w:line="240" w:lineRule="auto"/>
        <w:ind w:left="-887" w:firstLine="461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CFE0879" w14:textId="77777777" w:rsidR="000F7EC4" w:rsidRPr="005A0BA5" w:rsidRDefault="000F7EC4" w:rsidP="000F7EC4">
      <w:pPr>
        <w:pStyle w:val="ab"/>
        <w:spacing w:after="0" w:line="240" w:lineRule="auto"/>
        <w:ind w:left="-887" w:firstLine="461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557673D" w14:textId="7897CCA4" w:rsidR="000F7EC4" w:rsidRPr="000F7EC4" w:rsidRDefault="000F7EC4" w:rsidP="000F7EC4">
      <w:pPr>
        <w:pStyle w:val="ab"/>
        <w:autoSpaceDE w:val="0"/>
        <w:autoSpaceDN w:val="0"/>
        <w:adjustRightInd w:val="0"/>
        <w:spacing w:after="0" w:line="240" w:lineRule="auto"/>
        <w:ind w:left="-887" w:firstLine="461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39031612" w14:textId="46727326" w:rsidR="000F7EC4" w:rsidRDefault="000F7EC4" w:rsidP="000F7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FB86501" w14:textId="500795EE" w:rsidR="000F7EC4" w:rsidRDefault="000F7EC4" w:rsidP="000F7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0F7EC4" w:rsidSect="00A54377">
      <w:headerReference w:type="default" r:id="rId11"/>
      <w:footerReference w:type="default" r:id="rId12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E0F6" w14:textId="77777777" w:rsidR="007C31FA" w:rsidRDefault="007C31FA" w:rsidP="00ED5D8A">
      <w:pPr>
        <w:spacing w:after="0" w:line="240" w:lineRule="auto"/>
      </w:pPr>
      <w:r>
        <w:separator/>
      </w:r>
    </w:p>
  </w:endnote>
  <w:endnote w:type="continuationSeparator" w:id="0">
    <w:p w14:paraId="5AB03AF3" w14:textId="77777777" w:rsidR="007C31FA" w:rsidRDefault="007C31FA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1DE0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0CA1B76F" wp14:editId="3306E7E1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99DF" w14:textId="77777777" w:rsidR="007C31FA" w:rsidRDefault="007C31FA" w:rsidP="00ED5D8A">
      <w:pPr>
        <w:spacing w:after="0" w:line="240" w:lineRule="auto"/>
      </w:pPr>
      <w:r>
        <w:separator/>
      </w:r>
    </w:p>
  </w:footnote>
  <w:footnote w:type="continuationSeparator" w:id="0">
    <w:p w14:paraId="7FFC629B" w14:textId="77777777" w:rsidR="007C31FA" w:rsidRDefault="007C31FA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E8E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E5C309" wp14:editId="6E77FFEA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71D8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</w:p>
  <w:p w14:paraId="73CB1DC0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21218"/>
    <w:rsid w:val="00023D80"/>
    <w:rsid w:val="000666E7"/>
    <w:rsid w:val="000868B4"/>
    <w:rsid w:val="000A1832"/>
    <w:rsid w:val="000A1CB0"/>
    <w:rsid w:val="000B3C73"/>
    <w:rsid w:val="000C109C"/>
    <w:rsid w:val="000F7EC4"/>
    <w:rsid w:val="00107E40"/>
    <w:rsid w:val="00145ECD"/>
    <w:rsid w:val="00184EBC"/>
    <w:rsid w:val="001C4F6C"/>
    <w:rsid w:val="00221DD0"/>
    <w:rsid w:val="00251E90"/>
    <w:rsid w:val="003364AE"/>
    <w:rsid w:val="0034103C"/>
    <w:rsid w:val="0034310B"/>
    <w:rsid w:val="003A3E8F"/>
    <w:rsid w:val="003C737C"/>
    <w:rsid w:val="00481C2E"/>
    <w:rsid w:val="004F6703"/>
    <w:rsid w:val="0063625E"/>
    <w:rsid w:val="00671D8D"/>
    <w:rsid w:val="0068587C"/>
    <w:rsid w:val="006A3515"/>
    <w:rsid w:val="006B252E"/>
    <w:rsid w:val="007C31FA"/>
    <w:rsid w:val="00857745"/>
    <w:rsid w:val="00973056"/>
    <w:rsid w:val="0098121B"/>
    <w:rsid w:val="00A54377"/>
    <w:rsid w:val="00AB24C1"/>
    <w:rsid w:val="00AB289A"/>
    <w:rsid w:val="00B63023"/>
    <w:rsid w:val="00B65F3B"/>
    <w:rsid w:val="00B76FE2"/>
    <w:rsid w:val="00BC2067"/>
    <w:rsid w:val="00BE65F7"/>
    <w:rsid w:val="00C0120D"/>
    <w:rsid w:val="00C36493"/>
    <w:rsid w:val="00C81D02"/>
    <w:rsid w:val="00C9135A"/>
    <w:rsid w:val="00C96989"/>
    <w:rsid w:val="00CB4902"/>
    <w:rsid w:val="00D159E9"/>
    <w:rsid w:val="00DE12D5"/>
    <w:rsid w:val="00EA5024"/>
    <w:rsid w:val="00ED5D8A"/>
    <w:rsid w:val="00F1249E"/>
    <w:rsid w:val="00F12E3E"/>
    <w:rsid w:val="00F560E7"/>
    <w:rsid w:val="00F67740"/>
    <w:rsid w:val="00F8094D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03D27"/>
  <w15:docId w15:val="{DF39CD6C-3555-447D-BAEF-F5DEF1D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C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2022-06-01T11:33:00Z</cp:lastPrinted>
  <dcterms:created xsi:type="dcterms:W3CDTF">2026-03-12T14:11:00Z</dcterms:created>
  <dcterms:modified xsi:type="dcterms:W3CDTF">2026-03-12T14:11:00Z</dcterms:modified>
</cp:coreProperties>
</file>