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4680" w14:textId="77777777" w:rsidR="00054A28" w:rsidRDefault="00845B96" w:rsidP="00BB4B2C">
      <w:r w:rsidRPr="00845B96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E484EB6" wp14:editId="35F1E5E3">
            <wp:simplePos x="0" y="0"/>
            <wp:positionH relativeFrom="margin">
              <wp:posOffset>-337185</wp:posOffset>
            </wp:positionH>
            <wp:positionV relativeFrom="paragraph">
              <wp:posOffset>0</wp:posOffset>
            </wp:positionV>
            <wp:extent cx="1196340" cy="1196340"/>
            <wp:effectExtent l="0" t="0" r="3810" b="381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4B2C">
        <w:t xml:space="preserve">  </w:t>
      </w:r>
    </w:p>
    <w:p w14:paraId="2AE946EA" w14:textId="5E9E9BB5" w:rsidR="00BB4B2C" w:rsidRPr="00F171E7" w:rsidRDefault="00BB4B2C" w:rsidP="00BB4B2C">
      <w:pPr>
        <w:rPr>
          <w:rFonts w:ascii="Times New Roman" w:eastAsia="TimesNewRomanPSMT" w:hAnsi="Times New Roman"/>
          <w:b/>
          <w:sz w:val="16"/>
          <w:szCs w:val="16"/>
        </w:rPr>
      </w:pPr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аналізатора:__________</w:t>
      </w:r>
      <w:r w:rsidR="00AE4BBD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</w:t>
      </w:r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__________</w:t>
      </w:r>
      <w:r w:rsidRPr="00F171E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1EEBC83" w14:textId="77777777" w:rsidR="00AE4BBD" w:rsidRDefault="00BB4B2C" w:rsidP="00BB4B2C">
      <w:pPr>
        <w:rPr>
          <w:rFonts w:ascii="Times New Roman" w:eastAsia="TimesNewRomanPSMT" w:hAnsi="Times New Roman"/>
          <w:sz w:val="16"/>
          <w:szCs w:val="16"/>
        </w:rPr>
      </w:pPr>
      <w:r>
        <w:rPr>
          <w:rFonts w:ascii="Times New Roman" w:eastAsia="TimesNewRomanPSMT" w:hAnsi="Times New Roman"/>
          <w:sz w:val="16"/>
          <w:szCs w:val="16"/>
        </w:rPr>
        <w:t xml:space="preserve">   </w:t>
      </w:r>
    </w:p>
    <w:p w14:paraId="0E524EC8" w14:textId="4F622F47" w:rsidR="00BB4B2C" w:rsidRDefault="00AE4BBD" w:rsidP="00BB4B2C">
      <w:pPr>
        <w:rPr>
          <w:rFonts w:ascii="Times New Roman" w:eastAsia="TimesNewRomanPSMT" w:hAnsi="Times New Roman"/>
          <w:b/>
          <w:sz w:val="16"/>
          <w:szCs w:val="16"/>
          <w:u w:val="single"/>
        </w:rPr>
      </w:pPr>
      <w:r w:rsidRPr="00AE4BBD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</w:t>
      </w:r>
      <w:r w:rsidR="00BB4B2C">
        <w:rPr>
          <w:rFonts w:ascii="Times New Roman" w:eastAsia="TimesNewRomanPSMT" w:hAnsi="Times New Roman"/>
          <w:b/>
          <w:sz w:val="16"/>
          <w:szCs w:val="16"/>
          <w:u w:val="single"/>
        </w:rPr>
        <w:t>Сер</w:t>
      </w:r>
      <w:r w:rsidR="00BB4B2C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і</w:t>
      </w:r>
      <w:proofErr w:type="spellStart"/>
      <w:r w:rsidR="00BB4B2C">
        <w:rPr>
          <w:rFonts w:ascii="Times New Roman" w:eastAsia="TimesNewRomanPSMT" w:hAnsi="Times New Roman"/>
          <w:b/>
          <w:sz w:val="16"/>
          <w:szCs w:val="16"/>
          <w:u w:val="single"/>
        </w:rPr>
        <w:t>йни</w:t>
      </w:r>
      <w:r w:rsidR="00BB4B2C" w:rsidRPr="006F07C7">
        <w:rPr>
          <w:rFonts w:ascii="Times New Roman" w:eastAsia="TimesNewRomanPSMT" w:hAnsi="Times New Roman"/>
          <w:b/>
          <w:sz w:val="16"/>
          <w:szCs w:val="16"/>
          <w:u w:val="single"/>
        </w:rPr>
        <w:t>й</w:t>
      </w:r>
      <w:proofErr w:type="spellEnd"/>
      <w:r w:rsidR="00BB4B2C">
        <w:rPr>
          <w:rFonts w:ascii="Times New Roman" w:eastAsia="TimesNewRomanPSMT" w:hAnsi="Times New Roman"/>
          <w:b/>
          <w:sz w:val="16"/>
          <w:szCs w:val="16"/>
          <w:u w:val="single"/>
        </w:rPr>
        <w:t xml:space="preserve"> номер______________</w:t>
      </w:r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</w:t>
      </w:r>
      <w:r w:rsidR="00BB4B2C">
        <w:rPr>
          <w:rFonts w:ascii="Times New Roman" w:eastAsia="TimesNewRomanPSMT" w:hAnsi="Times New Roman"/>
          <w:b/>
          <w:sz w:val="16"/>
          <w:szCs w:val="16"/>
          <w:u w:val="single"/>
        </w:rPr>
        <w:t>___________</w:t>
      </w:r>
    </w:p>
    <w:p w14:paraId="7D3E6B12" w14:textId="77777777" w:rsidR="00054A28" w:rsidRDefault="00054A28" w:rsidP="00AE4BBD">
      <w:pPr>
        <w:spacing w:after="0" w:line="240" w:lineRule="auto"/>
        <w:ind w:left="-964"/>
        <w:jc w:val="center"/>
        <w:rPr>
          <w:rFonts w:ascii="Times New Roman" w:eastAsia="TimesNewRomanPSMT" w:hAnsi="Times New Roman" w:cs="Times New Roman"/>
          <w:b/>
          <w:color w:val="000000" w:themeColor="text1"/>
          <w:sz w:val="18"/>
          <w:szCs w:val="18"/>
          <w:u w:val="single"/>
          <w:lang w:val="uk-UA"/>
        </w:rPr>
      </w:pPr>
    </w:p>
    <w:p w14:paraId="06A4F613" w14:textId="1B328C55" w:rsidR="00BB4B2C" w:rsidRPr="00845B96" w:rsidRDefault="00BB4B2C" w:rsidP="00AE4BBD">
      <w:pPr>
        <w:spacing w:after="0" w:line="240" w:lineRule="auto"/>
        <w:ind w:left="-964"/>
        <w:jc w:val="center"/>
        <w:rPr>
          <w:rFonts w:ascii="Times New Roman" w:eastAsia="TimesNewRomanPSMT" w:hAnsi="Times New Roman" w:cs="Times New Roman"/>
          <w:b/>
          <w:color w:val="000000" w:themeColor="text1"/>
          <w:sz w:val="18"/>
          <w:szCs w:val="18"/>
          <w:u w:val="single"/>
        </w:rPr>
      </w:pPr>
      <w:r w:rsidRPr="00845B96">
        <w:rPr>
          <w:rFonts w:ascii="Times New Roman" w:eastAsia="TimesNewRomanPSMT" w:hAnsi="Times New Roman" w:cs="Times New Roman"/>
          <w:b/>
          <w:color w:val="000000" w:themeColor="text1"/>
          <w:sz w:val="18"/>
          <w:szCs w:val="18"/>
          <w:u w:val="single"/>
          <w:lang w:val="uk-UA"/>
        </w:rPr>
        <w:t>Призначення</w:t>
      </w:r>
      <w:r w:rsidRPr="00845B96">
        <w:rPr>
          <w:rFonts w:ascii="Times New Roman" w:eastAsia="TimesNewRomanPSMT" w:hAnsi="Times New Roman" w:cs="Times New Roman"/>
          <w:b/>
          <w:color w:val="000000" w:themeColor="text1"/>
          <w:sz w:val="18"/>
          <w:szCs w:val="18"/>
          <w:u w:val="single"/>
        </w:rPr>
        <w:t xml:space="preserve"> та конструктив</w:t>
      </w:r>
    </w:p>
    <w:p w14:paraId="0180D8D9" w14:textId="77777777" w:rsidR="00845B96" w:rsidRPr="00845B96" w:rsidRDefault="00845B96" w:rsidP="00845B96">
      <w:pPr>
        <w:spacing w:after="0" w:line="240" w:lineRule="auto"/>
        <w:ind w:left="-964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</w:pPr>
    </w:p>
    <w:p w14:paraId="470BBB2C" w14:textId="77777777" w:rsidR="00845B96" w:rsidRPr="00845B96" w:rsidRDefault="00845B96" w:rsidP="00AE4BBD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 xml:space="preserve">Аналізатор мережі </w:t>
      </w:r>
      <w:r w:rsidRPr="00845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може вимірювати та відображати характеристики джерел живлення 1p2w, 3p3w та 3p4w, включаючи напругу, струм, потужність, імпортовану або експортова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ну активну та реактивну енергію</w:t>
      </w:r>
      <w:r w:rsidRPr="00845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. Максимальний струм вимоги можна вимірювати протягом заданих періодів до 60 хвилин.</w:t>
      </w:r>
    </w:p>
    <w:p w14:paraId="2818659F" w14:textId="77777777" w:rsidR="00845B96" w:rsidRPr="00845B96" w:rsidRDefault="00845B96" w:rsidP="00AE4BBD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</w:pPr>
      <w:r w:rsidRPr="00845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Усі електронні параметри можна встановити за допомогою кнопки, конфігурація захищена паролем.</w:t>
      </w:r>
    </w:p>
    <w:p w14:paraId="4AFF5383" w14:textId="77777777" w:rsidR="00845B96" w:rsidRPr="00845B96" w:rsidRDefault="00845B96" w:rsidP="00AE4BBD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</w:pPr>
      <w:r w:rsidRPr="00845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 xml:space="preserve">Вбудовані інтерфейси забезпечують імпульсний вихід і RS485 </w:t>
      </w:r>
      <w:proofErr w:type="spellStart"/>
      <w:r w:rsidRPr="00845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Modbus</w:t>
      </w:r>
      <w:proofErr w:type="spellEnd"/>
      <w:r w:rsidRPr="00845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 xml:space="preserve"> RTU.</w:t>
      </w:r>
    </w:p>
    <w:p w14:paraId="40339EC2" w14:textId="77777777" w:rsidR="00845B96" w:rsidRPr="00845B96" w:rsidRDefault="00845B96" w:rsidP="00AE4BBD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</w:pPr>
      <w:r w:rsidRPr="00845B9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uk-UA" w:eastAsia="ru-RU"/>
        </w:rPr>
        <w:t>Він був оцінений і сертифікований як відповідний вимогам Директиви ЄС 2014/32/EU.</w:t>
      </w:r>
    </w:p>
    <w:p w14:paraId="7C1F39A8" w14:textId="493FB0C7" w:rsidR="00AE4BBD" w:rsidRDefault="00BB4B2C" w:rsidP="00AE4BBD">
      <w:pPr>
        <w:autoSpaceDE w:val="0"/>
        <w:autoSpaceDN w:val="0"/>
        <w:adjustRightInd w:val="0"/>
        <w:spacing w:after="0" w:line="240" w:lineRule="auto"/>
        <w:ind w:left="-964" w:firstLine="283"/>
        <w:jc w:val="both"/>
        <w:rPr>
          <w:rFonts w:ascii="Times New Roman" w:eastAsia="TimesNewRomanPSMT" w:hAnsi="Times New Roman" w:cs="Times New Roman"/>
          <w:b/>
          <w:color w:val="000000" w:themeColor="text1"/>
          <w:sz w:val="18"/>
          <w:szCs w:val="18"/>
          <w:lang w:val="uk-UA"/>
        </w:rPr>
      </w:pPr>
      <w:r w:rsidRPr="00845B96">
        <w:rPr>
          <w:rFonts w:ascii="Times New Roman" w:eastAsia="TimesNewRomanPSMT" w:hAnsi="Times New Roman" w:cs="Times New Roman"/>
          <w:b/>
          <w:color w:val="000000" w:themeColor="text1"/>
          <w:sz w:val="18"/>
          <w:szCs w:val="18"/>
          <w:lang w:val="uk-UA"/>
        </w:rPr>
        <w:t xml:space="preserve">                                                                                                                       </w:t>
      </w:r>
      <w:r w:rsidR="00AE4BBD">
        <w:rPr>
          <w:rFonts w:ascii="Times New Roman" w:eastAsia="TimesNewRomanPSMT" w:hAnsi="Times New Roman" w:cs="Times New Roman"/>
          <w:b/>
          <w:color w:val="000000" w:themeColor="text1"/>
          <w:sz w:val="18"/>
          <w:szCs w:val="18"/>
          <w:lang w:val="uk-UA"/>
        </w:rPr>
        <w:t xml:space="preserve">                             </w:t>
      </w:r>
    </w:p>
    <w:p w14:paraId="175E4DF9" w14:textId="1D165C9E" w:rsidR="00BB4B2C" w:rsidRPr="000F6973" w:rsidRDefault="00AE4BBD" w:rsidP="00AE4BBD">
      <w:pPr>
        <w:autoSpaceDE w:val="0"/>
        <w:autoSpaceDN w:val="0"/>
        <w:adjustRightInd w:val="0"/>
        <w:spacing w:after="0" w:line="240" w:lineRule="auto"/>
        <w:ind w:left="4700" w:firstLine="964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0F6973">
        <w:rPr>
          <w:rFonts w:ascii="Times New Roman" w:hAnsi="Times New Roman"/>
          <w:b/>
          <w:noProof/>
          <w:sz w:val="16"/>
          <w:szCs w:val="16"/>
          <w:u w:val="single"/>
          <w:lang w:eastAsia="ru-RU"/>
        </w:rPr>
        <w:drawing>
          <wp:anchor distT="0" distB="0" distL="114300" distR="114300" simplePos="0" relativeHeight="251664384" behindDoc="1" locked="0" layoutInCell="1" allowOverlap="1" wp14:anchorId="34AF0CB9" wp14:editId="16585608">
            <wp:simplePos x="0" y="0"/>
            <wp:positionH relativeFrom="column">
              <wp:posOffset>3270870</wp:posOffset>
            </wp:positionH>
            <wp:positionV relativeFrom="paragraph">
              <wp:posOffset>2762885</wp:posOffset>
            </wp:positionV>
            <wp:extent cx="2796540" cy="4123308"/>
            <wp:effectExtent l="0" t="0" r="3810" b="0"/>
            <wp:wrapTight wrapText="bothSides">
              <wp:wrapPolygon edited="0">
                <wp:start x="0" y="0"/>
                <wp:lineTo x="0" y="21457"/>
                <wp:lineTo x="21482" y="21457"/>
                <wp:lineTo x="2148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4123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NewRomanPSMT" w:hAnsi="Times New Roman"/>
          <w:b/>
          <w:noProof/>
          <w:sz w:val="16"/>
          <w:szCs w:val="16"/>
          <w:u w:val="single"/>
          <w:lang w:eastAsia="ru-RU"/>
        </w:rPr>
        <w:drawing>
          <wp:anchor distT="0" distB="0" distL="114300" distR="114300" simplePos="0" relativeHeight="251663360" behindDoc="1" locked="0" layoutInCell="1" allowOverlap="1" wp14:anchorId="0C7D0A70" wp14:editId="2ABCC8DB">
            <wp:simplePos x="0" y="0"/>
            <wp:positionH relativeFrom="column">
              <wp:posOffset>3214208</wp:posOffset>
            </wp:positionH>
            <wp:positionV relativeFrom="paragraph">
              <wp:posOffset>378106</wp:posOffset>
            </wp:positionV>
            <wp:extent cx="2811780" cy="1965960"/>
            <wp:effectExtent l="0" t="0" r="7620" b="0"/>
            <wp:wrapTight wrapText="bothSides">
              <wp:wrapPolygon edited="0">
                <wp:start x="0" y="0"/>
                <wp:lineTo x="0" y="21349"/>
                <wp:lineTo x="21512" y="21349"/>
                <wp:lineTo x="2151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4B2C" w:rsidRPr="00B74A53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2510"/>
        <w:gridCol w:w="42"/>
        <w:gridCol w:w="2615"/>
      </w:tblGrid>
      <w:tr w:rsidR="00BB4B2C" w14:paraId="5523FDD0" w14:textId="77777777" w:rsidTr="00AE4BBD">
        <w:trPr>
          <w:trHeight w:val="304"/>
        </w:trPr>
        <w:tc>
          <w:tcPr>
            <w:tcW w:w="5167" w:type="dxa"/>
            <w:gridSpan w:val="3"/>
            <w:shd w:val="clear" w:color="auto" w:fill="FFD966" w:themeFill="accent4" w:themeFillTint="99"/>
          </w:tcPr>
          <w:p w14:paraId="17E2069A" w14:textId="77777777" w:rsidR="00BB4B2C" w:rsidRPr="00AE4BBD" w:rsidRDefault="00BB4B2C" w:rsidP="00AE4BB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proofErr w:type="spellStart"/>
            <w:r w:rsidRPr="00AE4BBD">
              <w:rPr>
                <w:rFonts w:ascii="Times New Roman" w:eastAsia="TimesNewRomanPSMT" w:hAnsi="Times New Roman"/>
                <w:b/>
                <w:sz w:val="16"/>
                <w:szCs w:val="16"/>
              </w:rPr>
              <w:t>Техн</w:t>
            </w:r>
            <w:r w:rsidRPr="00AE4B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ічні</w:t>
            </w:r>
            <w:proofErr w:type="spellEnd"/>
            <w:r w:rsidRPr="00AE4B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характеристики</w:t>
            </w:r>
          </w:p>
        </w:tc>
      </w:tr>
      <w:tr w:rsidR="00BB4B2C" w14:paraId="61047D6B" w14:textId="77777777" w:rsidTr="00AE4BBD">
        <w:trPr>
          <w:trHeight w:val="304"/>
        </w:trPr>
        <w:tc>
          <w:tcPr>
            <w:tcW w:w="2510" w:type="dxa"/>
          </w:tcPr>
          <w:p w14:paraId="60CCF36C" w14:textId="77777777" w:rsidR="00BB4B2C" w:rsidRPr="00AE4BBD" w:rsidRDefault="00BB4B2C" w:rsidP="00AE4BBD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NewRomanPSMT" w:hAnsi="Times New Roman"/>
                <w:sz w:val="16"/>
                <w:szCs w:val="16"/>
              </w:rPr>
            </w:pPr>
            <w:r w:rsidRPr="00AE4BBD">
              <w:rPr>
                <w:rFonts w:ascii="Times New Roman" w:eastAsia="TimesNewRomanPSMT" w:hAnsi="Times New Roman"/>
                <w:sz w:val="16"/>
                <w:szCs w:val="16"/>
              </w:rPr>
              <w:t>Ном</w:t>
            </w:r>
            <w:proofErr w:type="spellStart"/>
            <w:r w:rsidRPr="00AE4B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інальна</w:t>
            </w:r>
            <w:proofErr w:type="spellEnd"/>
            <w:r w:rsidRPr="00AE4B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напруга</w:t>
            </w:r>
            <w:r w:rsidR="00845B96" w:rsidRPr="00AE4BBD">
              <w:rPr>
                <w:rFonts w:ascii="Times New Roman" w:eastAsia="TimesNewRomanPSMT" w:hAnsi="Times New Roman"/>
                <w:sz w:val="16"/>
                <w:szCs w:val="16"/>
              </w:rPr>
              <w:t xml:space="preserve">, </w:t>
            </w:r>
            <w:r w:rsidRPr="00AE4BBD">
              <w:rPr>
                <w:rFonts w:ascii="Times New Roman" w:eastAsia="TimesNewRomanPSMT" w:hAnsi="Times New Roman"/>
                <w:sz w:val="16"/>
                <w:szCs w:val="16"/>
              </w:rPr>
              <w:t>В</w:t>
            </w:r>
          </w:p>
        </w:tc>
        <w:tc>
          <w:tcPr>
            <w:tcW w:w="2657" w:type="dxa"/>
            <w:gridSpan w:val="2"/>
          </w:tcPr>
          <w:p w14:paraId="31A34E6D" w14:textId="77777777" w:rsidR="00BB4B2C" w:rsidRPr="00AE4BBD" w:rsidRDefault="00845B96" w:rsidP="00AE4BB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en-US"/>
              </w:rPr>
            </w:pPr>
            <w:r w:rsidRPr="00AE4B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230</w:t>
            </w:r>
          </w:p>
        </w:tc>
      </w:tr>
      <w:tr w:rsidR="00BB4B2C" w14:paraId="1DEDD118" w14:textId="77777777" w:rsidTr="00AE4BBD">
        <w:trPr>
          <w:trHeight w:val="304"/>
        </w:trPr>
        <w:tc>
          <w:tcPr>
            <w:tcW w:w="2510" w:type="dxa"/>
            <w:shd w:val="clear" w:color="auto" w:fill="FFF2CC" w:themeFill="accent4" w:themeFillTint="33"/>
          </w:tcPr>
          <w:p w14:paraId="044C5934" w14:textId="77777777" w:rsidR="00BB4B2C" w:rsidRPr="00AE4BBD" w:rsidRDefault="00845B96" w:rsidP="00AE4BBD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AE4B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Робоча напруга, В</w:t>
            </w:r>
          </w:p>
        </w:tc>
        <w:tc>
          <w:tcPr>
            <w:tcW w:w="2657" w:type="dxa"/>
            <w:gridSpan w:val="2"/>
            <w:shd w:val="clear" w:color="auto" w:fill="FFF2CC" w:themeFill="accent4" w:themeFillTint="33"/>
          </w:tcPr>
          <w:p w14:paraId="0006BF84" w14:textId="77777777" w:rsidR="00BB4B2C" w:rsidRPr="00AE4BBD" w:rsidRDefault="00845B96" w:rsidP="00AE4BB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en-US"/>
              </w:rPr>
            </w:pPr>
            <w:r w:rsidRPr="00AE4B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80-120%  </w:t>
            </w:r>
            <w:r w:rsidRPr="00AE4BBD">
              <w:rPr>
                <w:rFonts w:ascii="Times New Roman" w:eastAsia="TimesNewRomanPSMT" w:hAnsi="Times New Roman"/>
                <w:b/>
                <w:sz w:val="16"/>
                <w:szCs w:val="16"/>
                <w:lang w:val="en-US"/>
              </w:rPr>
              <w:t>Un</w:t>
            </w:r>
          </w:p>
        </w:tc>
      </w:tr>
      <w:tr w:rsidR="00BB4B2C" w14:paraId="753DE81E" w14:textId="77777777" w:rsidTr="00AE4BBD">
        <w:trPr>
          <w:trHeight w:val="304"/>
        </w:trPr>
        <w:tc>
          <w:tcPr>
            <w:tcW w:w="2510" w:type="dxa"/>
          </w:tcPr>
          <w:p w14:paraId="477B4AA7" w14:textId="77777777" w:rsidR="00BB4B2C" w:rsidRPr="00AE4BBD" w:rsidRDefault="00845B96" w:rsidP="00AE4BBD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AE4B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Вхідний струм</w:t>
            </w:r>
            <w:r w:rsidR="000F6973" w:rsidRPr="00AE4B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А</w:t>
            </w:r>
          </w:p>
        </w:tc>
        <w:tc>
          <w:tcPr>
            <w:tcW w:w="2657" w:type="dxa"/>
            <w:gridSpan w:val="2"/>
          </w:tcPr>
          <w:p w14:paraId="5FEBD457" w14:textId="77777777" w:rsidR="00BB4B2C" w:rsidRPr="00AE4BBD" w:rsidRDefault="00845B96" w:rsidP="00AE4BB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4B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1А/5А</w:t>
            </w:r>
          </w:p>
        </w:tc>
      </w:tr>
      <w:tr w:rsidR="00BB4B2C" w14:paraId="35DB8286" w14:textId="77777777" w:rsidTr="00AE4BBD">
        <w:trPr>
          <w:trHeight w:val="304"/>
        </w:trPr>
        <w:tc>
          <w:tcPr>
            <w:tcW w:w="2510" w:type="dxa"/>
            <w:shd w:val="clear" w:color="auto" w:fill="FFF2CC" w:themeFill="accent4" w:themeFillTint="33"/>
          </w:tcPr>
          <w:p w14:paraId="62FEB0EC" w14:textId="77777777" w:rsidR="00BB4B2C" w:rsidRPr="00AE4BBD" w:rsidRDefault="000F6973" w:rsidP="00AE4BBD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AE4B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Вимірювальний струм, А</w:t>
            </w:r>
          </w:p>
        </w:tc>
        <w:tc>
          <w:tcPr>
            <w:tcW w:w="2657" w:type="dxa"/>
            <w:gridSpan w:val="2"/>
            <w:shd w:val="clear" w:color="auto" w:fill="FFF2CC" w:themeFill="accent4" w:themeFillTint="33"/>
          </w:tcPr>
          <w:p w14:paraId="5FD62879" w14:textId="77777777" w:rsidR="00BB4B2C" w:rsidRPr="00AE4BBD" w:rsidRDefault="000F6973" w:rsidP="00AE4BB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4B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1-9999А</w:t>
            </w:r>
          </w:p>
        </w:tc>
      </w:tr>
      <w:tr w:rsidR="00BB4B2C" w14:paraId="5B80DB23" w14:textId="77777777" w:rsidTr="00AE4BBD">
        <w:trPr>
          <w:trHeight w:val="304"/>
        </w:trPr>
        <w:tc>
          <w:tcPr>
            <w:tcW w:w="2510" w:type="dxa"/>
          </w:tcPr>
          <w:p w14:paraId="412B1CFB" w14:textId="77777777" w:rsidR="00BB4B2C" w:rsidRPr="00AE4BBD" w:rsidRDefault="000F6973" w:rsidP="00AE4BBD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AE4B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Мінімальний струм, А</w:t>
            </w:r>
          </w:p>
        </w:tc>
        <w:tc>
          <w:tcPr>
            <w:tcW w:w="2657" w:type="dxa"/>
            <w:gridSpan w:val="2"/>
          </w:tcPr>
          <w:p w14:paraId="2E039BE8" w14:textId="77777777" w:rsidR="00BB4B2C" w:rsidRPr="00AE4BBD" w:rsidRDefault="000F6973" w:rsidP="00AE4BB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4B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0,25А</w:t>
            </w:r>
          </w:p>
        </w:tc>
      </w:tr>
      <w:tr w:rsidR="00BB4B2C" w14:paraId="25F3E49E" w14:textId="77777777" w:rsidTr="00AE4BBD">
        <w:trPr>
          <w:trHeight w:val="304"/>
        </w:trPr>
        <w:tc>
          <w:tcPr>
            <w:tcW w:w="2510" w:type="dxa"/>
            <w:shd w:val="clear" w:color="auto" w:fill="FFF2CC" w:themeFill="accent4" w:themeFillTint="33"/>
          </w:tcPr>
          <w:p w14:paraId="7963AEF8" w14:textId="77777777" w:rsidR="00BB4B2C" w:rsidRPr="00AE4BBD" w:rsidRDefault="00806738" w:rsidP="00AE4BBD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AE4B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Клас точності</w:t>
            </w:r>
          </w:p>
        </w:tc>
        <w:tc>
          <w:tcPr>
            <w:tcW w:w="2657" w:type="dxa"/>
            <w:gridSpan w:val="2"/>
            <w:shd w:val="clear" w:color="auto" w:fill="FFF2CC" w:themeFill="accent4" w:themeFillTint="33"/>
          </w:tcPr>
          <w:p w14:paraId="003C5775" w14:textId="77777777" w:rsidR="00BB4B2C" w:rsidRPr="00AE4BBD" w:rsidRDefault="00806738" w:rsidP="00AE4BB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4B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1,0</w:t>
            </w:r>
          </w:p>
        </w:tc>
      </w:tr>
      <w:tr w:rsidR="00806738" w14:paraId="632E7293" w14:textId="77777777" w:rsidTr="00AE4BBD">
        <w:trPr>
          <w:trHeight w:val="304"/>
        </w:trPr>
        <w:tc>
          <w:tcPr>
            <w:tcW w:w="2510" w:type="dxa"/>
            <w:shd w:val="clear" w:color="auto" w:fill="FFF2CC" w:themeFill="accent4" w:themeFillTint="33"/>
          </w:tcPr>
          <w:p w14:paraId="18965553" w14:textId="77777777" w:rsidR="00806738" w:rsidRPr="00AE4BBD" w:rsidRDefault="00806738" w:rsidP="00AE4BBD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AE4B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Імпульсний вихід</w:t>
            </w:r>
          </w:p>
        </w:tc>
        <w:tc>
          <w:tcPr>
            <w:tcW w:w="2657" w:type="dxa"/>
            <w:gridSpan w:val="2"/>
            <w:shd w:val="clear" w:color="auto" w:fill="FFF2CC" w:themeFill="accent4" w:themeFillTint="33"/>
          </w:tcPr>
          <w:p w14:paraId="5A53FD6F" w14:textId="77777777" w:rsidR="00806738" w:rsidRPr="00AE4BBD" w:rsidRDefault="00806738" w:rsidP="00AE4BB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4BB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</w:p>
        </w:tc>
      </w:tr>
      <w:tr w:rsidR="00806738" w14:paraId="2D1819B8" w14:textId="77777777" w:rsidTr="00AE4BBD">
        <w:trPr>
          <w:trHeight w:val="304"/>
        </w:trPr>
        <w:tc>
          <w:tcPr>
            <w:tcW w:w="2510" w:type="dxa"/>
          </w:tcPr>
          <w:p w14:paraId="07EE56C9" w14:textId="77777777" w:rsidR="00806738" w:rsidRPr="00AE4BBD" w:rsidRDefault="00806738" w:rsidP="00AE4BBD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AE4B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Зв</w:t>
            </w:r>
            <w:r w:rsidRPr="00AE4BBD">
              <w:rPr>
                <w:rFonts w:ascii="Times New Roman" w:eastAsia="TimesNewRomanPSMT" w:hAnsi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AE4B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язок</w:t>
            </w:r>
            <w:proofErr w:type="spellEnd"/>
          </w:p>
        </w:tc>
        <w:tc>
          <w:tcPr>
            <w:tcW w:w="2657" w:type="dxa"/>
            <w:gridSpan w:val="2"/>
          </w:tcPr>
          <w:p w14:paraId="5D840747" w14:textId="77777777" w:rsidR="00806738" w:rsidRPr="00AE4BBD" w:rsidRDefault="00806738" w:rsidP="00AE4BB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4BBD">
              <w:rPr>
                <w:rFonts w:ascii="Times New Roman" w:eastAsia="TimesNewRomanPSMT" w:hAnsi="Times New Roman"/>
                <w:b/>
                <w:sz w:val="16"/>
                <w:szCs w:val="16"/>
                <w:lang w:val="en-US"/>
              </w:rPr>
              <w:t xml:space="preserve">RS485 </w:t>
            </w:r>
            <w:proofErr w:type="spellStart"/>
            <w:r w:rsidRPr="00AE4BBD">
              <w:rPr>
                <w:rFonts w:ascii="Times New Roman" w:eastAsia="TimesNewRomanPSMT" w:hAnsi="Times New Roman"/>
                <w:b/>
                <w:sz w:val="16"/>
                <w:szCs w:val="16"/>
                <w:lang w:val="en-US"/>
              </w:rPr>
              <w:t>ModBus</w:t>
            </w:r>
            <w:proofErr w:type="spellEnd"/>
          </w:p>
        </w:tc>
      </w:tr>
      <w:tr w:rsidR="00BB4B2C" w14:paraId="4DA73D24" w14:textId="77777777" w:rsidTr="00AE4BBD">
        <w:trPr>
          <w:trHeight w:val="304"/>
        </w:trPr>
        <w:tc>
          <w:tcPr>
            <w:tcW w:w="5167" w:type="dxa"/>
            <w:gridSpan w:val="3"/>
            <w:shd w:val="clear" w:color="auto" w:fill="FFD966" w:themeFill="accent4" w:themeFillTint="99"/>
          </w:tcPr>
          <w:p w14:paraId="109F630A" w14:textId="77777777" w:rsidR="00BB4B2C" w:rsidRPr="00AE4BBD" w:rsidRDefault="00846F5D" w:rsidP="00AE4BB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AE4B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RS485 </w:t>
            </w:r>
            <w:proofErr w:type="spellStart"/>
            <w:r w:rsidRPr="00AE4B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ModBus</w:t>
            </w:r>
            <w:proofErr w:type="spellEnd"/>
            <w:r w:rsidRPr="00AE4B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AE4BBD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Комунікація </w:t>
            </w:r>
          </w:p>
        </w:tc>
      </w:tr>
      <w:tr w:rsidR="00BB4B2C" w14:paraId="3E2281A6" w14:textId="77777777" w:rsidTr="00AE4BBD">
        <w:trPr>
          <w:trHeight w:val="304"/>
        </w:trPr>
        <w:tc>
          <w:tcPr>
            <w:tcW w:w="2552" w:type="dxa"/>
            <w:gridSpan w:val="2"/>
          </w:tcPr>
          <w:p w14:paraId="23E164FF" w14:textId="77777777" w:rsidR="00BB4B2C" w:rsidRPr="00AE4BBD" w:rsidRDefault="00846F5D" w:rsidP="00AE4BBD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AE4B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Комунікаційний адрес</w:t>
            </w:r>
          </w:p>
        </w:tc>
        <w:tc>
          <w:tcPr>
            <w:tcW w:w="2615" w:type="dxa"/>
          </w:tcPr>
          <w:p w14:paraId="18EC5917" w14:textId="77777777" w:rsidR="00BB4B2C" w:rsidRPr="00846F5D" w:rsidRDefault="00846F5D" w:rsidP="00AE4BB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1-247</w:t>
            </w:r>
          </w:p>
        </w:tc>
      </w:tr>
      <w:tr w:rsidR="00BB4B2C" w14:paraId="627F8C36" w14:textId="77777777" w:rsidTr="00AE4BBD">
        <w:trPr>
          <w:trHeight w:val="304"/>
        </w:trPr>
        <w:tc>
          <w:tcPr>
            <w:tcW w:w="2552" w:type="dxa"/>
            <w:gridSpan w:val="2"/>
            <w:shd w:val="clear" w:color="auto" w:fill="FFF2CC" w:themeFill="accent4" w:themeFillTint="33"/>
          </w:tcPr>
          <w:p w14:paraId="4CD4A348" w14:textId="77777777" w:rsidR="00BB4B2C" w:rsidRPr="00AE4BBD" w:rsidRDefault="00846F5D" w:rsidP="00AE4BBD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AE4B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Відстань передачі сигналу, м</w:t>
            </w:r>
          </w:p>
        </w:tc>
        <w:tc>
          <w:tcPr>
            <w:tcW w:w="2615" w:type="dxa"/>
            <w:shd w:val="clear" w:color="auto" w:fill="FFF2CC" w:themeFill="accent4" w:themeFillTint="33"/>
          </w:tcPr>
          <w:p w14:paraId="1488E32A" w14:textId="77777777" w:rsidR="00BB4B2C" w:rsidRPr="00846F5D" w:rsidRDefault="00846F5D" w:rsidP="00AE4BB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BB4B2C" w14:paraId="0E07651B" w14:textId="77777777" w:rsidTr="00AE4BBD">
        <w:trPr>
          <w:trHeight w:val="304"/>
        </w:trPr>
        <w:tc>
          <w:tcPr>
            <w:tcW w:w="2552" w:type="dxa"/>
            <w:gridSpan w:val="2"/>
          </w:tcPr>
          <w:p w14:paraId="5232D82C" w14:textId="77777777" w:rsidR="00BB4B2C" w:rsidRPr="00AE4BBD" w:rsidRDefault="00846F5D" w:rsidP="00AE4BBD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NewRomanPSMT" w:hAnsi="Times New Roman"/>
                <w:sz w:val="16"/>
                <w:szCs w:val="16"/>
                <w:lang w:val="en-US"/>
              </w:rPr>
            </w:pPr>
            <w:r w:rsidRPr="00AE4B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Швидкість передачі, </w:t>
            </w:r>
            <w:r w:rsidR="00404E96" w:rsidRPr="00AE4BBD">
              <w:rPr>
                <w:rFonts w:ascii="Times New Roman" w:eastAsia="TimesNewRomanPSMT" w:hAnsi="Times New Roman"/>
                <w:sz w:val="16"/>
                <w:szCs w:val="16"/>
                <w:lang w:val="en-US"/>
              </w:rPr>
              <w:t>bps</w:t>
            </w:r>
          </w:p>
        </w:tc>
        <w:tc>
          <w:tcPr>
            <w:tcW w:w="2615" w:type="dxa"/>
          </w:tcPr>
          <w:p w14:paraId="039BE0B0" w14:textId="77777777" w:rsidR="00BB4B2C" w:rsidRPr="00C0120D" w:rsidRDefault="00846F5D" w:rsidP="00AE4BB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1200-38400</w:t>
            </w:r>
          </w:p>
        </w:tc>
      </w:tr>
      <w:tr w:rsidR="00BB4B2C" w14:paraId="10EB75F2" w14:textId="77777777" w:rsidTr="00AE4BBD">
        <w:trPr>
          <w:trHeight w:val="304"/>
        </w:trPr>
        <w:tc>
          <w:tcPr>
            <w:tcW w:w="2552" w:type="dxa"/>
            <w:gridSpan w:val="2"/>
            <w:shd w:val="clear" w:color="auto" w:fill="FFF2CC" w:themeFill="accent4" w:themeFillTint="33"/>
          </w:tcPr>
          <w:p w14:paraId="4CBE73E1" w14:textId="77777777" w:rsidR="00BB4B2C" w:rsidRPr="00AE4BBD" w:rsidRDefault="00404E96" w:rsidP="00AE4BBD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AE4B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Стоп-біти</w:t>
            </w:r>
          </w:p>
        </w:tc>
        <w:tc>
          <w:tcPr>
            <w:tcW w:w="2615" w:type="dxa"/>
            <w:shd w:val="clear" w:color="auto" w:fill="FFF2CC" w:themeFill="accent4" w:themeFillTint="33"/>
          </w:tcPr>
          <w:p w14:paraId="41706BFC" w14:textId="77777777" w:rsidR="00BB4B2C" w:rsidRPr="00C0120D" w:rsidRDefault="00404E96" w:rsidP="00AE4BB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 або 2</w:t>
            </w:r>
          </w:p>
        </w:tc>
      </w:tr>
      <w:tr w:rsidR="00404E96" w14:paraId="31EA1019" w14:textId="77777777" w:rsidTr="00AE4BBD">
        <w:trPr>
          <w:trHeight w:val="304"/>
        </w:trPr>
        <w:tc>
          <w:tcPr>
            <w:tcW w:w="2552" w:type="dxa"/>
            <w:gridSpan w:val="2"/>
            <w:shd w:val="clear" w:color="auto" w:fill="auto"/>
          </w:tcPr>
          <w:p w14:paraId="34187EC2" w14:textId="77777777" w:rsidR="00404E96" w:rsidRPr="00AE4BBD" w:rsidRDefault="00404E96" w:rsidP="00AE4BBD">
            <w:pPr>
              <w:autoSpaceDE w:val="0"/>
              <w:autoSpaceDN w:val="0"/>
              <w:adjustRightInd w:val="0"/>
              <w:spacing w:after="12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AE4BBD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Час відгуку на запит</w:t>
            </w:r>
          </w:p>
        </w:tc>
        <w:tc>
          <w:tcPr>
            <w:tcW w:w="2615" w:type="dxa"/>
            <w:shd w:val="clear" w:color="auto" w:fill="auto"/>
          </w:tcPr>
          <w:p w14:paraId="2AC3BB02" w14:textId="77777777" w:rsidR="00404E96" w:rsidRPr="00404E96" w:rsidRDefault="00404E96" w:rsidP="00AE4BB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en-US"/>
              </w:rPr>
              <w:t>&lt;100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мс</w:t>
            </w:r>
          </w:p>
        </w:tc>
      </w:tr>
    </w:tbl>
    <w:p w14:paraId="7B7856C9" w14:textId="77777777" w:rsidR="00BB4B2C" w:rsidRPr="006A3515" w:rsidRDefault="00BB4B2C" w:rsidP="00BB4B2C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</w:p>
    <w:p w14:paraId="52A656B4" w14:textId="77777777" w:rsidR="00BB4B2C" w:rsidRPr="006B252E" w:rsidRDefault="00BB4B2C" w:rsidP="00AE4BBD">
      <w:pPr>
        <w:autoSpaceDE w:val="0"/>
        <w:autoSpaceDN w:val="0"/>
        <w:adjustRightInd w:val="0"/>
        <w:spacing w:after="0" w:line="240" w:lineRule="auto"/>
        <w:ind w:left="-851" w:firstLine="425"/>
        <w:jc w:val="center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6B252E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525910A1" w14:textId="77777777" w:rsidR="00BB4B2C" w:rsidRDefault="00BB4B2C" w:rsidP="00AE4BB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</w:rPr>
      </w:pPr>
      <w:r w:rsidRPr="00F1249E">
        <w:rPr>
          <w:rFonts w:ascii="Times New Roman" w:hAnsi="Times New Roman"/>
          <w:sz w:val="16"/>
          <w:szCs w:val="16"/>
          <w:lang w:val="uk-UA"/>
        </w:rPr>
        <w:t xml:space="preserve">          </w:t>
      </w:r>
    </w:p>
    <w:p w14:paraId="76313BBE" w14:textId="77777777" w:rsidR="00AE4BBD" w:rsidRDefault="008B0A82" w:rsidP="00AE4BB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Даний аналізатор мережі монтується на </w:t>
      </w:r>
      <w:r>
        <w:rPr>
          <w:rFonts w:ascii="Times New Roman" w:hAnsi="Times New Roman"/>
          <w:sz w:val="16"/>
          <w:szCs w:val="16"/>
          <w:lang w:val="en-US"/>
        </w:rPr>
        <w:t>Din</w:t>
      </w:r>
      <w:r w:rsidRPr="008B0A82">
        <w:rPr>
          <w:rFonts w:ascii="Times New Roman" w:hAnsi="Times New Roman"/>
          <w:sz w:val="16"/>
          <w:szCs w:val="16"/>
        </w:rPr>
        <w:t>-</w:t>
      </w:r>
      <w:r w:rsidR="00EB3DF0">
        <w:rPr>
          <w:rFonts w:ascii="Times New Roman" w:hAnsi="Times New Roman"/>
          <w:sz w:val="16"/>
          <w:szCs w:val="16"/>
          <w:lang w:val="uk-UA"/>
        </w:rPr>
        <w:t>рейку 4ри моду</w:t>
      </w:r>
      <w:r>
        <w:rPr>
          <w:rFonts w:ascii="Times New Roman" w:hAnsi="Times New Roman"/>
          <w:sz w:val="16"/>
          <w:szCs w:val="16"/>
          <w:lang w:val="uk-UA"/>
        </w:rPr>
        <w:t>лі.</w:t>
      </w:r>
      <w:r>
        <w:rPr>
          <w:rFonts w:ascii="Times New Roman" w:hAnsi="Times New Roman"/>
          <w:sz w:val="16"/>
          <w:szCs w:val="16"/>
          <w:lang w:val="uk-UA"/>
        </w:rPr>
        <w:br/>
      </w:r>
      <w:r w:rsidR="00846F5D">
        <w:rPr>
          <w:rFonts w:ascii="Times New Roman" w:hAnsi="Times New Roman"/>
          <w:b/>
          <w:sz w:val="16"/>
          <w:szCs w:val="16"/>
          <w:lang w:val="uk-UA"/>
        </w:rPr>
        <w:t>Монтаж та демонтаж аналізатора можуть проводити організації, які мають відповідні дозволи та персонал необхідної кваліфікації</w:t>
      </w:r>
      <w:r w:rsidRPr="008B0A82">
        <w:rPr>
          <w:rFonts w:ascii="Times New Roman" w:hAnsi="Times New Roman"/>
          <w:b/>
          <w:sz w:val="16"/>
          <w:szCs w:val="16"/>
          <w:lang w:val="uk-UA"/>
        </w:rPr>
        <w:t>.</w:t>
      </w:r>
    </w:p>
    <w:p w14:paraId="192FF91D" w14:textId="77777777" w:rsidR="00AE4BBD" w:rsidRDefault="008B0A82" w:rsidP="00AE4BB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Аналізатор має клеми для під</w:t>
      </w:r>
      <w:r w:rsidRPr="008B0A82">
        <w:rPr>
          <w:rFonts w:ascii="Times New Roman" w:hAnsi="Times New Roman"/>
          <w:sz w:val="16"/>
          <w:szCs w:val="16"/>
        </w:rPr>
        <w:t>’</w:t>
      </w:r>
      <w:r>
        <w:rPr>
          <w:rFonts w:ascii="Times New Roman" w:hAnsi="Times New Roman"/>
          <w:sz w:val="16"/>
          <w:szCs w:val="16"/>
          <w:lang w:val="uk-UA"/>
        </w:rPr>
        <w:t>єднання трансформаторів струму (в залежності від моделі) 15-20.</w:t>
      </w:r>
    </w:p>
    <w:p w14:paraId="6CA3D9B2" w14:textId="77777777" w:rsidR="00AE4BBD" w:rsidRDefault="008B0A82" w:rsidP="00AE4BB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Клеми для входу напруги 1-4. Клеми живлення 5-6. Клеми зв</w:t>
      </w:r>
      <w:r w:rsidRPr="008B0A82">
        <w:rPr>
          <w:rFonts w:ascii="Times New Roman" w:hAnsi="Times New Roman"/>
          <w:sz w:val="16"/>
          <w:szCs w:val="16"/>
          <w:lang w:val="uk-UA"/>
        </w:rPr>
        <w:t>’</w:t>
      </w:r>
      <w:r>
        <w:rPr>
          <w:rFonts w:ascii="Times New Roman" w:hAnsi="Times New Roman"/>
          <w:sz w:val="16"/>
          <w:szCs w:val="16"/>
          <w:lang w:val="uk-UA"/>
        </w:rPr>
        <w:t xml:space="preserve">язку </w:t>
      </w:r>
      <w:r>
        <w:rPr>
          <w:rFonts w:ascii="Times New Roman" w:hAnsi="Times New Roman"/>
          <w:sz w:val="16"/>
          <w:szCs w:val="16"/>
          <w:lang w:val="en-US"/>
        </w:rPr>
        <w:t>RS</w:t>
      </w:r>
      <w:r w:rsidRPr="008B0A82">
        <w:rPr>
          <w:rFonts w:ascii="Times New Roman" w:hAnsi="Times New Roman"/>
          <w:sz w:val="16"/>
          <w:szCs w:val="16"/>
          <w:lang w:val="uk-UA"/>
        </w:rPr>
        <w:t xml:space="preserve"> 485 </w:t>
      </w:r>
      <w:proofErr w:type="spellStart"/>
      <w:r>
        <w:rPr>
          <w:rFonts w:ascii="Times New Roman" w:hAnsi="Times New Roman"/>
          <w:sz w:val="16"/>
          <w:szCs w:val="16"/>
          <w:lang w:val="en-US"/>
        </w:rPr>
        <w:t>ModBus</w:t>
      </w:r>
      <w:proofErr w:type="spellEnd"/>
      <w:r w:rsidRPr="008B0A82">
        <w:rPr>
          <w:rFonts w:ascii="Times New Roman" w:hAnsi="Times New Roman"/>
          <w:sz w:val="16"/>
          <w:szCs w:val="16"/>
          <w:lang w:val="uk-UA"/>
        </w:rPr>
        <w:t xml:space="preserve"> 12-14/</w:t>
      </w:r>
      <w:r>
        <w:rPr>
          <w:rFonts w:ascii="Times New Roman" w:hAnsi="Times New Roman"/>
          <w:sz w:val="16"/>
          <w:szCs w:val="16"/>
          <w:lang w:val="uk-UA"/>
        </w:rPr>
        <w:t>. Імпульсні виходи 9-11. Також має кнопки керування аналізатором, якими можна вносити налаштування, листати між різними сторінками даного пристрою.</w:t>
      </w:r>
    </w:p>
    <w:p w14:paraId="3DDFD724" w14:textId="70AE5FF3" w:rsidR="00BB4B2C" w:rsidRPr="008B0A82" w:rsidRDefault="008B0A82" w:rsidP="00AE4BB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На вище вказані клеми є захисни</w:t>
      </w:r>
      <w:r w:rsidR="00846F5D">
        <w:rPr>
          <w:rFonts w:ascii="Times New Roman" w:hAnsi="Times New Roman"/>
          <w:sz w:val="16"/>
          <w:szCs w:val="16"/>
          <w:lang w:val="uk-UA"/>
        </w:rPr>
        <w:t>й екран, який можна опломбувати.</w:t>
      </w:r>
    </w:p>
    <w:p w14:paraId="4F4D5412" w14:textId="77777777" w:rsidR="00BB4B2C" w:rsidRPr="00B7611D" w:rsidRDefault="00BB4B2C" w:rsidP="00AE4BB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649F2821" w14:textId="77777777" w:rsidR="00BB4B2C" w:rsidRPr="008B0A82" w:rsidRDefault="00BB4B2C" w:rsidP="00AE4BB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48D361EA" w14:textId="77777777" w:rsidR="00BB4B2C" w:rsidRPr="008B0A82" w:rsidRDefault="00BB4B2C" w:rsidP="00AE4BB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7060255F" w14:textId="77777777" w:rsidR="00BB4B2C" w:rsidRPr="00846F5D" w:rsidRDefault="00846F5D" w:rsidP="00AE4BBD">
      <w:pPr>
        <w:autoSpaceDE w:val="0"/>
        <w:autoSpaceDN w:val="0"/>
        <w:adjustRightInd w:val="0"/>
        <w:spacing w:after="0" w:line="240" w:lineRule="auto"/>
        <w:ind w:left="-851" w:firstLine="425"/>
        <w:jc w:val="center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846F5D">
        <w:rPr>
          <w:rFonts w:ascii="Times New Roman" w:hAnsi="Times New Roman"/>
          <w:b/>
          <w:sz w:val="16"/>
          <w:szCs w:val="16"/>
          <w:u w:val="single"/>
          <w:lang w:val="uk-UA"/>
        </w:rPr>
        <w:t>Правила утилізації</w:t>
      </w:r>
    </w:p>
    <w:p w14:paraId="3386A5C6" w14:textId="77777777" w:rsidR="00BB4B2C" w:rsidRPr="008B0A82" w:rsidRDefault="00BB4B2C" w:rsidP="00AE4BB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4F9264EF" w14:textId="77777777" w:rsidR="00BB4B2C" w:rsidRPr="008B0A82" w:rsidRDefault="00BB4B2C" w:rsidP="00AE4BB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3E371405" w14:textId="58974C25" w:rsidR="00BB4B2C" w:rsidRPr="00846F5D" w:rsidRDefault="00846F5D" w:rsidP="00AE4BB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Даний продукт після закінчення строку експлуатації заборонено утилізувати разом з іншими побутовими відходами. З метою попередження можливості нанесення шкоди довкіллю або здоров</w:t>
      </w:r>
      <w:r w:rsidRPr="00846F5D">
        <w:rPr>
          <w:rFonts w:ascii="Times New Roman" w:hAnsi="Times New Roman"/>
          <w:sz w:val="16"/>
          <w:szCs w:val="16"/>
          <w:lang w:val="uk-UA"/>
        </w:rPr>
        <w:t>’</w:t>
      </w:r>
      <w:r>
        <w:rPr>
          <w:rFonts w:ascii="Times New Roman" w:hAnsi="Times New Roman"/>
          <w:sz w:val="16"/>
          <w:szCs w:val="16"/>
          <w:lang w:val="uk-UA"/>
        </w:rPr>
        <w:t>ю людей від неконтрольованої утилізації відходів необхідно відділити цей продукт від відходів інших видів та, по можливості, здійснити вторинне використання цього продукту або його складових з метою вторинного використання матеріалів.</w:t>
      </w:r>
    </w:p>
    <w:p w14:paraId="6207CC92" w14:textId="77777777" w:rsidR="00BB4B2C" w:rsidRPr="008B0A82" w:rsidRDefault="00BB4B2C" w:rsidP="00BB4B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603FE530" w14:textId="77777777" w:rsidR="00662312" w:rsidRPr="008B0A82" w:rsidRDefault="00662312" w:rsidP="00BB4B2C">
      <w:pPr>
        <w:jc w:val="center"/>
        <w:rPr>
          <w:lang w:val="uk-UA"/>
        </w:rPr>
      </w:pPr>
    </w:p>
    <w:sectPr w:rsidR="00662312" w:rsidRPr="008B0A82" w:rsidSect="00054A28">
      <w:headerReference w:type="default" r:id="rId10"/>
      <w:footerReference w:type="default" r:id="rId11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E2E9F" w14:textId="77777777" w:rsidR="00AE5155" w:rsidRDefault="00AE5155" w:rsidP="00BB4B2C">
      <w:pPr>
        <w:spacing w:after="0" w:line="240" w:lineRule="auto"/>
      </w:pPr>
      <w:r>
        <w:separator/>
      </w:r>
    </w:p>
  </w:endnote>
  <w:endnote w:type="continuationSeparator" w:id="0">
    <w:p w14:paraId="69D002F4" w14:textId="77777777" w:rsidR="00AE5155" w:rsidRDefault="00AE5155" w:rsidP="00BB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4DBE" w14:textId="77777777" w:rsidR="00BB4B2C" w:rsidRDefault="00BB4B2C">
    <w:pPr>
      <w:pStyle w:val="a5"/>
    </w:pPr>
    <w:r w:rsidRPr="00BB4B2C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1CB59C34" wp14:editId="7E362F75">
          <wp:simplePos x="0" y="0"/>
          <wp:positionH relativeFrom="column">
            <wp:posOffset>4650105</wp:posOffset>
          </wp:positionH>
          <wp:positionV relativeFrom="paragraph">
            <wp:posOffset>17145</wp:posOffset>
          </wp:positionV>
          <wp:extent cx="1668780" cy="585812"/>
          <wp:effectExtent l="0" t="0" r="7620" b="5080"/>
          <wp:wrapTight wrapText="bothSides">
            <wp:wrapPolygon edited="0">
              <wp:start x="0" y="0"/>
              <wp:lineTo x="0" y="21085"/>
              <wp:lineTo x="21452" y="21085"/>
              <wp:lineTo x="21452" y="0"/>
              <wp:lineTo x="0" y="0"/>
            </wp:wrapPolygon>
          </wp:wrapTight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58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69BC" w14:textId="77777777" w:rsidR="00AE5155" w:rsidRDefault="00AE5155" w:rsidP="00BB4B2C">
      <w:pPr>
        <w:spacing w:after="0" w:line="240" w:lineRule="auto"/>
      </w:pPr>
      <w:r>
        <w:separator/>
      </w:r>
    </w:p>
  </w:footnote>
  <w:footnote w:type="continuationSeparator" w:id="0">
    <w:p w14:paraId="28181A3C" w14:textId="77777777" w:rsidR="00AE5155" w:rsidRDefault="00AE5155" w:rsidP="00BB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3A7B" w14:textId="77777777" w:rsidR="00BB4B2C" w:rsidRPr="00404E96" w:rsidRDefault="00BB4B2C">
    <w:pPr>
      <w:pStyle w:val="a3"/>
      <w:rPr>
        <w:b/>
        <w:sz w:val="36"/>
        <w:szCs w:val="36"/>
        <w:lang w:val="en-US"/>
      </w:rPr>
    </w:pPr>
    <w:r w:rsidRPr="00404E96">
      <w:rPr>
        <w:b/>
        <w:noProof/>
        <w:sz w:val="36"/>
        <w:szCs w:val="36"/>
        <w:lang w:eastAsia="ru-RU"/>
      </w:rPr>
      <w:drawing>
        <wp:anchor distT="0" distB="0" distL="114300" distR="114300" simplePos="0" relativeHeight="251659264" behindDoc="1" locked="0" layoutInCell="1" allowOverlap="1" wp14:anchorId="4CA6FC39" wp14:editId="39086AE1">
          <wp:simplePos x="0" y="0"/>
          <wp:positionH relativeFrom="column">
            <wp:posOffset>-681237</wp:posOffset>
          </wp:positionH>
          <wp:positionV relativeFrom="paragraph">
            <wp:posOffset>-266700</wp:posOffset>
          </wp:positionV>
          <wp:extent cx="1546860" cy="414655"/>
          <wp:effectExtent l="0" t="0" r="0" b="4445"/>
          <wp:wrapTight wrapText="bothSides">
            <wp:wrapPolygon edited="0">
              <wp:start x="0" y="0"/>
              <wp:lineTo x="0" y="20839"/>
              <wp:lineTo x="21281" y="20839"/>
              <wp:lineTo x="21281" y="0"/>
              <wp:lineTo x="0" y="0"/>
            </wp:wrapPolygon>
          </wp:wrapTight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860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04E96">
      <w:rPr>
        <w:b/>
        <w:sz w:val="36"/>
        <w:szCs w:val="36"/>
        <w:lang w:val="en-US"/>
      </w:rPr>
      <w:t xml:space="preserve">                </w:t>
    </w:r>
    <w:r w:rsidR="00404E96" w:rsidRPr="00404E96">
      <w:rPr>
        <w:b/>
        <w:sz w:val="36"/>
        <w:szCs w:val="36"/>
        <w:lang w:val="uk-UA"/>
      </w:rPr>
      <w:t xml:space="preserve">                                </w:t>
    </w:r>
    <w:r w:rsidR="00404E96" w:rsidRPr="00404E96">
      <w:rPr>
        <w:b/>
        <w:sz w:val="36"/>
        <w:szCs w:val="36"/>
        <w:lang w:val="en-US"/>
      </w:rPr>
      <w:t>SDM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85"/>
    <w:rsid w:val="00030656"/>
    <w:rsid w:val="00054A28"/>
    <w:rsid w:val="000C465A"/>
    <w:rsid w:val="000F6973"/>
    <w:rsid w:val="00404E96"/>
    <w:rsid w:val="00662312"/>
    <w:rsid w:val="00806738"/>
    <w:rsid w:val="00845B96"/>
    <w:rsid w:val="00846F5D"/>
    <w:rsid w:val="008B0A82"/>
    <w:rsid w:val="00AE4BBD"/>
    <w:rsid w:val="00AE5155"/>
    <w:rsid w:val="00BB4B2C"/>
    <w:rsid w:val="00C7553E"/>
    <w:rsid w:val="00EB3DF0"/>
    <w:rsid w:val="00F3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5765"/>
  <w15:chartTrackingRefBased/>
  <w15:docId w15:val="{B251145A-1C2C-4771-8C83-1CF613D0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B4B2C"/>
  </w:style>
  <w:style w:type="paragraph" w:styleId="a5">
    <w:name w:val="footer"/>
    <w:basedOn w:val="a"/>
    <w:link w:val="a6"/>
    <w:uiPriority w:val="99"/>
    <w:unhideWhenUsed/>
    <w:rsid w:val="00BB4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B4B2C"/>
  </w:style>
  <w:style w:type="table" w:styleId="a7">
    <w:name w:val="Table Grid"/>
    <w:basedOn w:val="a1"/>
    <w:rsid w:val="00BB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4B2C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4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6</cp:revision>
  <dcterms:created xsi:type="dcterms:W3CDTF">2024-11-14T08:07:00Z</dcterms:created>
  <dcterms:modified xsi:type="dcterms:W3CDTF">2026-04-23T14:52:00Z</dcterms:modified>
</cp:coreProperties>
</file>